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3707" w14:textId="77777777" w:rsidR="002E77F7" w:rsidRDefault="002E77F7" w:rsidP="005D4E77">
      <w:pPr>
        <w:jc w:val="center"/>
        <w:rPr>
          <w:b/>
          <w:bCs/>
          <w:sz w:val="28"/>
          <w:szCs w:val="28"/>
        </w:rPr>
      </w:pPr>
    </w:p>
    <w:p w14:paraId="246AA186" w14:textId="2BD714BC" w:rsidR="00C468CE" w:rsidRPr="00C468CE" w:rsidRDefault="00C468CE" w:rsidP="005D4E77">
      <w:pPr>
        <w:jc w:val="center"/>
        <w:rPr>
          <w:b/>
          <w:bCs/>
          <w:sz w:val="28"/>
          <w:szCs w:val="28"/>
        </w:rPr>
      </w:pPr>
      <w:r w:rsidRPr="00C468CE">
        <w:rPr>
          <w:b/>
          <w:bCs/>
          <w:sz w:val="28"/>
          <w:szCs w:val="28"/>
        </w:rPr>
        <w:t xml:space="preserve">REGIONE UMBRIA </w:t>
      </w:r>
    </w:p>
    <w:p w14:paraId="2D17E71E" w14:textId="689AC80A" w:rsidR="005D4E77" w:rsidRPr="005D4E77" w:rsidRDefault="002E77F7" w:rsidP="005D4E77">
      <w:pPr>
        <w:jc w:val="center"/>
        <w:rPr>
          <w:b/>
          <w:bCs/>
        </w:rPr>
      </w:pPr>
      <w:r>
        <w:rPr>
          <w:b/>
          <w:bCs/>
        </w:rPr>
        <w:t>SEGNALAZIO</w:t>
      </w:r>
      <w:r w:rsidR="007E67FB">
        <w:rPr>
          <w:b/>
          <w:bCs/>
        </w:rPr>
        <w:t>N</w:t>
      </w:r>
      <w:r>
        <w:rPr>
          <w:b/>
          <w:bCs/>
        </w:rPr>
        <w:t>I DI REAZIONI AVVERSE SOSPETTE AI VACCINI ANTI COVID-19</w:t>
      </w:r>
      <w:r w:rsidR="00445AE2" w:rsidRPr="005D4E77">
        <w:rPr>
          <w:b/>
          <w:bCs/>
        </w:rPr>
        <w:t xml:space="preserve"> </w:t>
      </w:r>
    </w:p>
    <w:p w14:paraId="090A3EDF" w14:textId="289F3D69" w:rsidR="0008637B" w:rsidRPr="005D4E77" w:rsidRDefault="002E77F7" w:rsidP="005D4E77">
      <w:pPr>
        <w:jc w:val="center"/>
        <w:rPr>
          <w:b/>
          <w:bCs/>
        </w:rPr>
      </w:pPr>
      <w:r>
        <w:rPr>
          <w:b/>
          <w:bCs/>
        </w:rPr>
        <w:t xml:space="preserve">PERIODO  </w:t>
      </w:r>
      <w:r w:rsidR="004276A7">
        <w:rPr>
          <w:b/>
          <w:bCs/>
        </w:rPr>
        <w:t>01</w:t>
      </w:r>
      <w:r w:rsidR="00445AE2" w:rsidRPr="005D4E77">
        <w:rPr>
          <w:b/>
          <w:bCs/>
        </w:rPr>
        <w:t xml:space="preserve">/01/2021 </w:t>
      </w:r>
      <w:r>
        <w:rPr>
          <w:b/>
          <w:bCs/>
        </w:rPr>
        <w:t>-</w:t>
      </w:r>
      <w:r w:rsidR="00445AE2" w:rsidRPr="005D4E77">
        <w:rPr>
          <w:b/>
          <w:bCs/>
        </w:rPr>
        <w:t xml:space="preserve"> </w:t>
      </w:r>
      <w:r w:rsidR="004276A7">
        <w:rPr>
          <w:b/>
          <w:bCs/>
        </w:rPr>
        <w:t>22</w:t>
      </w:r>
      <w:r w:rsidR="00445AE2" w:rsidRPr="005D4E77">
        <w:rPr>
          <w:b/>
          <w:bCs/>
        </w:rPr>
        <w:t>/03/2021</w:t>
      </w:r>
    </w:p>
    <w:p w14:paraId="5832C6D4" w14:textId="02633868" w:rsidR="00445AE2" w:rsidRDefault="00445AE2" w:rsidP="00B113C5">
      <w:pPr>
        <w:spacing w:after="0"/>
      </w:pPr>
    </w:p>
    <w:p w14:paraId="00A7F012" w14:textId="23E7B771" w:rsidR="00ED43F4" w:rsidRPr="00276570" w:rsidRDefault="008D0D5A">
      <w:pPr>
        <w:rPr>
          <w:b/>
          <w:i/>
        </w:rPr>
      </w:pPr>
      <w:bookmarkStart w:id="0" w:name="_GoBack"/>
      <w:bookmarkEnd w:id="0"/>
      <w:r>
        <w:rPr>
          <w:b/>
          <w:i/>
        </w:rPr>
        <w:t>Figura</w:t>
      </w:r>
      <w:r w:rsidR="00ED43F4" w:rsidRPr="00276570">
        <w:rPr>
          <w:b/>
          <w:i/>
        </w:rPr>
        <w:t xml:space="preserve"> </w:t>
      </w:r>
      <w:r w:rsidR="00C468CE">
        <w:rPr>
          <w:b/>
          <w:i/>
        </w:rPr>
        <w:t>1</w:t>
      </w:r>
      <w:r w:rsidR="00ED43F4" w:rsidRPr="00276570">
        <w:rPr>
          <w:b/>
          <w:i/>
        </w:rPr>
        <w:t xml:space="preserve">. Suddivisione delle segnalazioni </w:t>
      </w:r>
      <w:r w:rsidR="00C468CE">
        <w:rPr>
          <w:b/>
          <w:i/>
        </w:rPr>
        <w:t xml:space="preserve">di Reazioni Avverse (ADR) da Farmaci </w:t>
      </w:r>
      <w:r w:rsidR="000638C2">
        <w:rPr>
          <w:b/>
          <w:i/>
        </w:rPr>
        <w:t>e</w:t>
      </w:r>
      <w:r w:rsidR="00ED43F4" w:rsidRPr="00276570">
        <w:rPr>
          <w:b/>
          <w:i/>
        </w:rPr>
        <w:t xml:space="preserve"> da </w:t>
      </w:r>
      <w:r w:rsidR="00C468CE">
        <w:rPr>
          <w:b/>
          <w:i/>
        </w:rPr>
        <w:t>V</w:t>
      </w:r>
      <w:r w:rsidR="00ED43F4" w:rsidRPr="00276570">
        <w:rPr>
          <w:b/>
          <w:i/>
        </w:rPr>
        <w:t>accin</w:t>
      </w:r>
      <w:r w:rsidR="00C468CE">
        <w:rPr>
          <w:b/>
          <w:i/>
        </w:rPr>
        <w:t>i</w:t>
      </w:r>
    </w:p>
    <w:p w14:paraId="45B19C4F" w14:textId="77777777" w:rsidR="00ED43F4" w:rsidRDefault="00ED43F4" w:rsidP="00ED43F4">
      <w:pPr>
        <w:jc w:val="center"/>
      </w:pPr>
      <w:r>
        <w:rPr>
          <w:noProof/>
          <w:lang w:eastAsia="it-IT"/>
        </w:rPr>
        <w:drawing>
          <wp:inline distT="0" distB="0" distL="0" distR="0" wp14:anchorId="361770E7" wp14:editId="5705A17B">
            <wp:extent cx="4663440" cy="2803231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181" cy="2812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D0A56" w14:textId="50826201" w:rsidR="00E57E7A" w:rsidRDefault="00E57E7A"/>
    <w:p w14:paraId="0359205B" w14:textId="77777777" w:rsidR="000638C2" w:rsidRDefault="000638C2">
      <w:pPr>
        <w:rPr>
          <w:b/>
          <w:i/>
        </w:rPr>
      </w:pPr>
    </w:p>
    <w:p w14:paraId="29A93C19" w14:textId="77777777" w:rsidR="000638C2" w:rsidRDefault="000638C2">
      <w:pPr>
        <w:rPr>
          <w:b/>
          <w:i/>
        </w:rPr>
      </w:pPr>
    </w:p>
    <w:p w14:paraId="3107583B" w14:textId="11865B7B" w:rsidR="00276570" w:rsidRPr="00276570" w:rsidRDefault="008D0D5A">
      <w:pPr>
        <w:rPr>
          <w:b/>
          <w:i/>
        </w:rPr>
      </w:pPr>
      <w:r>
        <w:rPr>
          <w:b/>
          <w:i/>
        </w:rPr>
        <w:t xml:space="preserve">Figura </w:t>
      </w:r>
      <w:r w:rsidR="00C468CE">
        <w:rPr>
          <w:b/>
          <w:i/>
        </w:rPr>
        <w:t>2</w:t>
      </w:r>
      <w:r w:rsidR="00276570" w:rsidRPr="00276570">
        <w:rPr>
          <w:b/>
          <w:i/>
        </w:rPr>
        <w:t>.</w:t>
      </w:r>
      <w:r w:rsidR="00E57E7A">
        <w:rPr>
          <w:b/>
          <w:i/>
        </w:rPr>
        <w:t xml:space="preserve"> SEGNALAZIONI DI </w:t>
      </w:r>
      <w:r w:rsidR="00C468CE">
        <w:rPr>
          <w:b/>
          <w:i/>
        </w:rPr>
        <w:t xml:space="preserve">REAZIONI AVVERSE </w:t>
      </w:r>
      <w:r w:rsidR="00E57E7A">
        <w:rPr>
          <w:b/>
          <w:i/>
        </w:rPr>
        <w:t xml:space="preserve">DA VACCINI: Percentuale </w:t>
      </w:r>
      <w:r w:rsidR="00C468CE">
        <w:rPr>
          <w:b/>
          <w:i/>
        </w:rPr>
        <w:t xml:space="preserve">del </w:t>
      </w:r>
      <w:r w:rsidR="00E57E7A">
        <w:rPr>
          <w:b/>
          <w:i/>
        </w:rPr>
        <w:t>totale di segnalazioni per singola tipologia di vaccino</w:t>
      </w:r>
      <w:r w:rsidR="00276570" w:rsidRPr="00276570">
        <w:rPr>
          <w:b/>
          <w:i/>
        </w:rPr>
        <w:t xml:space="preserve"> </w:t>
      </w:r>
      <w:r w:rsidR="00983A0C">
        <w:rPr>
          <w:b/>
          <w:i/>
        </w:rPr>
        <w:t>(inclusi vaccini diversi da quelli anti COVID-19.</w:t>
      </w:r>
    </w:p>
    <w:p w14:paraId="01D0A9E0" w14:textId="0E24A306" w:rsidR="00ED43F4" w:rsidRDefault="00E57E7A" w:rsidP="00276570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EDAD9" wp14:editId="08A65BD7">
                <wp:simplePos x="0" y="0"/>
                <wp:positionH relativeFrom="column">
                  <wp:posOffset>4918710</wp:posOffset>
                </wp:positionH>
                <wp:positionV relativeFrom="paragraph">
                  <wp:posOffset>2564765</wp:posOffset>
                </wp:positionV>
                <wp:extent cx="914400" cy="2286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2AA0A" w14:textId="0CF822DE" w:rsidR="00E57E7A" w:rsidRDefault="00E57E7A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8EDAD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87.3pt;margin-top:201.95pt;width:1in;height:1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" filled="f" stroked="f" strokeweight=".5pt">
                <v:textbox>
                  <w:txbxContent>
                    <w:p w14:paraId="4752AA0A" w14:textId="0CF822DE" w:rsidR="00E57E7A" w:rsidRDefault="00E57E7A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ED43F4">
        <w:rPr>
          <w:noProof/>
          <w:lang w:eastAsia="it-IT"/>
        </w:rPr>
        <w:drawing>
          <wp:inline distT="0" distB="0" distL="0" distR="0" wp14:anchorId="5A68CED5" wp14:editId="01D3A6FC">
            <wp:extent cx="5153034" cy="320260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83" cy="3241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6015BA" w14:textId="6A7025D8" w:rsidR="00E57E7A" w:rsidRDefault="00E57E7A" w:rsidP="00C468CE">
      <w:pPr>
        <w:spacing w:after="0" w:line="240" w:lineRule="auto"/>
        <w:rPr>
          <w:b/>
        </w:rPr>
      </w:pPr>
      <w:r>
        <w:rPr>
          <w:b/>
        </w:rPr>
        <w:t>*Altri vaccini: vaccini diversi da quelli anti-Covid19</w:t>
      </w:r>
    </w:p>
    <w:p w14:paraId="34A5449F" w14:textId="77777777" w:rsidR="00C468CE" w:rsidRDefault="00C468CE" w:rsidP="00C468CE">
      <w:pPr>
        <w:spacing w:after="0" w:line="240" w:lineRule="auto"/>
        <w:rPr>
          <w:b/>
        </w:rPr>
      </w:pPr>
    </w:p>
    <w:p w14:paraId="10DA201B" w14:textId="4B3C623D" w:rsidR="00C468CE" w:rsidRDefault="00FE7D0C" w:rsidP="00C468CE">
      <w:pPr>
        <w:spacing w:after="0" w:line="240" w:lineRule="auto"/>
        <w:rPr>
          <w:b/>
        </w:rPr>
      </w:pPr>
      <w:r w:rsidRPr="008D0D5A">
        <w:rPr>
          <w:b/>
        </w:rPr>
        <w:t>Percentuale italiana di segnalazioni</w:t>
      </w:r>
      <w:r w:rsidR="00E57E7A">
        <w:rPr>
          <w:b/>
        </w:rPr>
        <w:t xml:space="preserve"> per i vaccini anti-Covid19</w:t>
      </w:r>
      <w:r w:rsidRPr="008D0D5A">
        <w:rPr>
          <w:b/>
        </w:rPr>
        <w:t xml:space="preserve">: </w:t>
      </w:r>
    </w:p>
    <w:p w14:paraId="3D11B311" w14:textId="484B6E7A" w:rsidR="00ED43F4" w:rsidRPr="00C468CE" w:rsidRDefault="008D14FA" w:rsidP="00C468CE">
      <w:pPr>
        <w:spacing w:after="0" w:line="240" w:lineRule="auto"/>
        <w:rPr>
          <w:bCs/>
        </w:rPr>
      </w:pPr>
      <w:r w:rsidRPr="00C468CE">
        <w:rPr>
          <w:bCs/>
        </w:rPr>
        <w:lastRenderedPageBreak/>
        <w:t>96% Pfizer/</w:t>
      </w:r>
      <w:proofErr w:type="spellStart"/>
      <w:r w:rsidRPr="00C468CE">
        <w:rPr>
          <w:bCs/>
        </w:rPr>
        <w:t>Biontech</w:t>
      </w:r>
      <w:proofErr w:type="spellEnd"/>
      <w:r w:rsidRPr="00C468CE">
        <w:rPr>
          <w:bCs/>
        </w:rPr>
        <w:t>, AstraZeneca 1%, Moderna 3% (dati AIFA al 26/02/2021)</w:t>
      </w:r>
    </w:p>
    <w:p w14:paraId="7F5222EE" w14:textId="6B68B718" w:rsidR="00075966" w:rsidRDefault="00075966" w:rsidP="00075966"/>
    <w:p w14:paraId="2B44F594" w14:textId="77777777" w:rsidR="005E75C5" w:rsidRDefault="005E75C5" w:rsidP="00075966"/>
    <w:p w14:paraId="0D130CC2" w14:textId="77777777" w:rsidR="00075966" w:rsidRDefault="00075966" w:rsidP="00075966">
      <w:pPr>
        <w:spacing w:after="0"/>
        <w:rPr>
          <w:b/>
          <w:i/>
        </w:rPr>
      </w:pPr>
    </w:p>
    <w:p w14:paraId="2EDD318A" w14:textId="77777777" w:rsidR="00075966" w:rsidRPr="0073209E" w:rsidRDefault="00075966" w:rsidP="00075966">
      <w:pPr>
        <w:spacing w:after="0"/>
        <w:rPr>
          <w:b/>
          <w:i/>
        </w:rPr>
      </w:pPr>
      <w:r w:rsidRPr="0073209E">
        <w:rPr>
          <w:b/>
          <w:i/>
        </w:rPr>
        <w:t>Tab</w:t>
      </w:r>
      <w:r>
        <w:rPr>
          <w:b/>
          <w:i/>
        </w:rPr>
        <w:t>ella</w:t>
      </w:r>
      <w:r w:rsidRPr="0073209E">
        <w:rPr>
          <w:b/>
          <w:i/>
        </w:rPr>
        <w:t xml:space="preserve"> </w:t>
      </w:r>
      <w:r>
        <w:rPr>
          <w:b/>
          <w:i/>
        </w:rPr>
        <w:t>1</w:t>
      </w:r>
      <w:r w:rsidRPr="0073209E">
        <w:rPr>
          <w:b/>
          <w:i/>
        </w:rPr>
        <w:t xml:space="preserve">. Suddivisione </w:t>
      </w:r>
      <w:r>
        <w:rPr>
          <w:b/>
          <w:i/>
        </w:rPr>
        <w:t xml:space="preserve">del </w:t>
      </w:r>
      <w:r w:rsidRPr="0073209E">
        <w:rPr>
          <w:b/>
          <w:i/>
        </w:rPr>
        <w:t xml:space="preserve">numero di segnalazioni </w:t>
      </w:r>
      <w:r>
        <w:rPr>
          <w:b/>
          <w:i/>
        </w:rPr>
        <w:t xml:space="preserve">e percentuale di segnalazioni sul totale delle dosi somministrate </w:t>
      </w:r>
      <w:r w:rsidRPr="0073209E">
        <w:rPr>
          <w:b/>
          <w:i/>
        </w:rPr>
        <w:t>per tipo di vaccino anti COVID-19</w:t>
      </w:r>
    </w:p>
    <w:tbl>
      <w:tblPr>
        <w:tblpPr w:leftFromText="141" w:rightFromText="141" w:vertAnchor="text" w:horzAnchor="margin" w:tblpXSpec="center" w:tblpY="86"/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0E0" w:firstRow="1" w:lastRow="1" w:firstColumn="1" w:lastColumn="0" w:noHBand="0" w:noVBand="0"/>
      </w:tblPr>
      <w:tblGrid>
        <w:gridCol w:w="4896"/>
        <w:gridCol w:w="2367"/>
        <w:gridCol w:w="2365"/>
      </w:tblGrid>
      <w:tr w:rsidR="00075966" w:rsidRPr="00445AE2" w14:paraId="56B80F86" w14:textId="77777777" w:rsidTr="00480B1E">
        <w:trPr>
          <w:trHeight w:val="270"/>
        </w:trPr>
        <w:tc>
          <w:tcPr>
            <w:tcW w:w="2543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5B9BD5"/>
            <w:noWrap/>
            <w:vAlign w:val="center"/>
          </w:tcPr>
          <w:p w14:paraId="76C24469" w14:textId="77777777" w:rsidR="00075966" w:rsidRPr="00445AE2" w:rsidRDefault="00075966" w:rsidP="00480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>Vaccino</w:t>
            </w:r>
          </w:p>
        </w:tc>
        <w:tc>
          <w:tcPr>
            <w:tcW w:w="1229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5B9BD5"/>
          </w:tcPr>
          <w:p w14:paraId="15C762B6" w14:textId="77777777" w:rsidR="00075966" w:rsidRPr="00445AE2" w:rsidRDefault="00075966" w:rsidP="00480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>Numero di segnalazioni</w:t>
            </w:r>
          </w:p>
        </w:tc>
        <w:tc>
          <w:tcPr>
            <w:tcW w:w="1229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5B9BD5"/>
          </w:tcPr>
          <w:p w14:paraId="1D22AF9E" w14:textId="77777777" w:rsidR="00075966" w:rsidRDefault="00075966" w:rsidP="00480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>Percentuale segnalazioni sul totale delle dosi somministrate</w:t>
            </w:r>
          </w:p>
        </w:tc>
      </w:tr>
      <w:tr w:rsidR="00075966" w:rsidRPr="00445AE2" w14:paraId="697DB779" w14:textId="77777777" w:rsidTr="00480B1E">
        <w:trPr>
          <w:trHeight w:val="270"/>
        </w:trPr>
        <w:tc>
          <w:tcPr>
            <w:tcW w:w="2543" w:type="pct"/>
            <w:tcBorders>
              <w:top w:val="single" w:sz="4" w:space="0" w:color="2E74B5"/>
            </w:tcBorders>
            <w:shd w:val="clear" w:color="auto" w:fill="FFFFFF"/>
            <w:noWrap/>
            <w:vAlign w:val="center"/>
          </w:tcPr>
          <w:p w14:paraId="6E385A53" w14:textId="77777777" w:rsidR="00075966" w:rsidRPr="00445AE2" w:rsidRDefault="00075966" w:rsidP="00480B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>Pfizer/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>Biontech</w:t>
            </w:r>
            <w:proofErr w:type="spellEnd"/>
          </w:p>
        </w:tc>
        <w:tc>
          <w:tcPr>
            <w:tcW w:w="1229" w:type="pct"/>
            <w:tcBorders>
              <w:top w:val="single" w:sz="4" w:space="0" w:color="2E74B5"/>
            </w:tcBorders>
            <w:shd w:val="clear" w:color="auto" w:fill="FFFFFF"/>
          </w:tcPr>
          <w:p w14:paraId="02EE0968" w14:textId="77777777" w:rsidR="00075966" w:rsidRPr="00445AE2" w:rsidRDefault="00075966" w:rsidP="00480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>629</w:t>
            </w:r>
          </w:p>
        </w:tc>
        <w:tc>
          <w:tcPr>
            <w:tcW w:w="1229" w:type="pct"/>
            <w:tcBorders>
              <w:top w:val="single" w:sz="4" w:space="0" w:color="2E74B5"/>
            </w:tcBorders>
            <w:shd w:val="clear" w:color="auto" w:fill="FFFFFF"/>
          </w:tcPr>
          <w:p w14:paraId="00EB99F3" w14:textId="77777777" w:rsidR="00075966" w:rsidRDefault="00075966" w:rsidP="00480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>0,79%</w:t>
            </w:r>
          </w:p>
        </w:tc>
      </w:tr>
      <w:tr w:rsidR="00075966" w:rsidRPr="00445AE2" w14:paraId="54A0D19F" w14:textId="77777777" w:rsidTr="00480B1E">
        <w:trPr>
          <w:trHeight w:val="270"/>
        </w:trPr>
        <w:tc>
          <w:tcPr>
            <w:tcW w:w="2543" w:type="pct"/>
            <w:shd w:val="clear" w:color="auto" w:fill="FFFFFF"/>
            <w:noWrap/>
            <w:vAlign w:val="center"/>
          </w:tcPr>
          <w:p w14:paraId="16F496A3" w14:textId="77777777" w:rsidR="00075966" w:rsidRPr="00445AE2" w:rsidRDefault="00075966" w:rsidP="00480B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>AstraZeneca</w:t>
            </w:r>
          </w:p>
        </w:tc>
        <w:tc>
          <w:tcPr>
            <w:tcW w:w="1229" w:type="pct"/>
            <w:shd w:val="clear" w:color="auto" w:fill="FFFFFF"/>
          </w:tcPr>
          <w:p w14:paraId="4043B159" w14:textId="77777777" w:rsidR="00075966" w:rsidRPr="00445AE2" w:rsidRDefault="00075966" w:rsidP="00480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>171</w:t>
            </w:r>
          </w:p>
        </w:tc>
        <w:tc>
          <w:tcPr>
            <w:tcW w:w="1229" w:type="pct"/>
            <w:shd w:val="clear" w:color="auto" w:fill="FFFFFF"/>
          </w:tcPr>
          <w:p w14:paraId="7FF77DC4" w14:textId="77777777" w:rsidR="00075966" w:rsidRDefault="00075966" w:rsidP="00480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>0,22%</w:t>
            </w:r>
          </w:p>
        </w:tc>
      </w:tr>
      <w:tr w:rsidR="00075966" w:rsidRPr="00445AE2" w14:paraId="1F19DE66" w14:textId="77777777" w:rsidTr="00480B1E">
        <w:trPr>
          <w:trHeight w:val="270"/>
        </w:trPr>
        <w:tc>
          <w:tcPr>
            <w:tcW w:w="2543" w:type="pct"/>
            <w:shd w:val="clear" w:color="auto" w:fill="FFFFFF"/>
            <w:noWrap/>
            <w:vAlign w:val="center"/>
          </w:tcPr>
          <w:p w14:paraId="38969FB2" w14:textId="77777777" w:rsidR="00075966" w:rsidRPr="00445AE2" w:rsidRDefault="00075966" w:rsidP="00480B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>Moderna</w:t>
            </w:r>
          </w:p>
        </w:tc>
        <w:tc>
          <w:tcPr>
            <w:tcW w:w="1229" w:type="pct"/>
            <w:shd w:val="clear" w:color="auto" w:fill="FFFFFF"/>
          </w:tcPr>
          <w:p w14:paraId="05794ED4" w14:textId="77777777" w:rsidR="00075966" w:rsidRPr="00445AE2" w:rsidRDefault="00075966" w:rsidP="00480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>35</w:t>
            </w:r>
          </w:p>
        </w:tc>
        <w:tc>
          <w:tcPr>
            <w:tcW w:w="1229" w:type="pct"/>
            <w:shd w:val="clear" w:color="auto" w:fill="FFFFFF"/>
          </w:tcPr>
          <w:p w14:paraId="19D1C25B" w14:textId="77777777" w:rsidR="00075966" w:rsidRDefault="00075966" w:rsidP="00480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>0,04%</w:t>
            </w:r>
          </w:p>
        </w:tc>
      </w:tr>
      <w:tr w:rsidR="00075966" w:rsidRPr="00445AE2" w14:paraId="5F2A50CF" w14:textId="77777777" w:rsidTr="00480B1E">
        <w:trPr>
          <w:trHeight w:val="270"/>
        </w:trPr>
        <w:tc>
          <w:tcPr>
            <w:tcW w:w="2543" w:type="pct"/>
            <w:tcBorders>
              <w:top w:val="double" w:sz="4" w:space="0" w:color="5B9BD5"/>
            </w:tcBorders>
            <w:shd w:val="clear" w:color="auto" w:fill="auto"/>
            <w:noWrap/>
            <w:vAlign w:val="center"/>
          </w:tcPr>
          <w:p w14:paraId="3E75B184" w14:textId="77777777" w:rsidR="00075966" w:rsidRPr="00445AE2" w:rsidRDefault="00075966" w:rsidP="00480B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u w:val="single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u w:val="single"/>
                <w:lang w:eastAsia="it-IT"/>
              </w:rPr>
              <w:t>TOTALE SEGNALAZIONI ADR</w:t>
            </w:r>
          </w:p>
        </w:tc>
        <w:tc>
          <w:tcPr>
            <w:tcW w:w="1229" w:type="pct"/>
            <w:tcBorders>
              <w:top w:val="double" w:sz="4" w:space="0" w:color="5B9BD5"/>
            </w:tcBorders>
            <w:shd w:val="clear" w:color="auto" w:fill="DEEAF6"/>
          </w:tcPr>
          <w:p w14:paraId="4427F337" w14:textId="77777777" w:rsidR="00075966" w:rsidRDefault="00075966" w:rsidP="00480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>835</w:t>
            </w:r>
          </w:p>
        </w:tc>
        <w:tc>
          <w:tcPr>
            <w:tcW w:w="1229" w:type="pct"/>
            <w:tcBorders>
              <w:top w:val="double" w:sz="4" w:space="0" w:color="5B9BD5"/>
            </w:tcBorders>
            <w:shd w:val="clear" w:color="auto" w:fill="DEEAF6"/>
          </w:tcPr>
          <w:p w14:paraId="4BAA4BCA" w14:textId="77777777" w:rsidR="00075966" w:rsidRDefault="00075966" w:rsidP="00480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>1,05%</w:t>
            </w:r>
          </w:p>
        </w:tc>
      </w:tr>
      <w:tr w:rsidR="00075966" w:rsidRPr="00445AE2" w14:paraId="770352EC" w14:textId="77777777" w:rsidTr="00480B1E">
        <w:trPr>
          <w:trHeight w:val="270"/>
        </w:trPr>
        <w:tc>
          <w:tcPr>
            <w:tcW w:w="2543" w:type="pct"/>
            <w:tcBorders>
              <w:top w:val="double" w:sz="4" w:space="0" w:color="5B9BD5"/>
            </w:tcBorders>
            <w:shd w:val="clear" w:color="auto" w:fill="auto"/>
            <w:noWrap/>
            <w:vAlign w:val="center"/>
          </w:tcPr>
          <w:p w14:paraId="756AF986" w14:textId="77777777" w:rsidR="00075966" w:rsidRPr="00445AE2" w:rsidRDefault="00075966" w:rsidP="00480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u w:val="single"/>
                <w:lang w:eastAsia="it-IT"/>
              </w:rPr>
            </w:pPr>
          </w:p>
        </w:tc>
        <w:tc>
          <w:tcPr>
            <w:tcW w:w="1229" w:type="pct"/>
            <w:tcBorders>
              <w:top w:val="double" w:sz="4" w:space="0" w:color="5B9BD5"/>
            </w:tcBorders>
            <w:shd w:val="clear" w:color="auto" w:fill="DEEAF6"/>
          </w:tcPr>
          <w:p w14:paraId="23F39233" w14:textId="77777777" w:rsidR="00075966" w:rsidRDefault="00075966" w:rsidP="00480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</w:tc>
        <w:tc>
          <w:tcPr>
            <w:tcW w:w="1229" w:type="pct"/>
            <w:tcBorders>
              <w:top w:val="double" w:sz="4" w:space="0" w:color="5B9BD5"/>
            </w:tcBorders>
            <w:shd w:val="clear" w:color="auto" w:fill="DEEAF6"/>
          </w:tcPr>
          <w:p w14:paraId="523C8691" w14:textId="77777777" w:rsidR="00075966" w:rsidRDefault="00075966" w:rsidP="00480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</w:tc>
      </w:tr>
      <w:tr w:rsidR="00075966" w:rsidRPr="00445AE2" w14:paraId="0A4C2475" w14:textId="77777777" w:rsidTr="00480B1E">
        <w:trPr>
          <w:trHeight w:val="270"/>
        </w:trPr>
        <w:tc>
          <w:tcPr>
            <w:tcW w:w="2543" w:type="pct"/>
            <w:tcBorders>
              <w:top w:val="double" w:sz="4" w:space="0" w:color="5B9BD5"/>
            </w:tcBorders>
            <w:shd w:val="clear" w:color="auto" w:fill="auto"/>
            <w:noWrap/>
            <w:vAlign w:val="center"/>
          </w:tcPr>
          <w:p w14:paraId="5591174D" w14:textId="77777777" w:rsidR="00075966" w:rsidRPr="00445AE2" w:rsidRDefault="00075966" w:rsidP="00480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u w:val="single"/>
                <w:lang w:eastAsia="it-IT"/>
              </w:rPr>
            </w:pPr>
            <w:r w:rsidRPr="00445AE2">
              <w:rPr>
                <w:rFonts w:ascii="Calibri" w:eastAsia="Times New Roman" w:hAnsi="Calibri" w:cs="Arial"/>
                <w:b/>
                <w:bCs/>
                <w:i/>
                <w:iCs/>
                <w:u w:val="single"/>
                <w:lang w:eastAsia="it-IT"/>
              </w:rPr>
              <w:t xml:space="preserve">Totale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u w:val="single"/>
                <w:lang w:eastAsia="it-IT"/>
              </w:rPr>
              <w:t>dosi somministrate in Umbria al 22/03/2021</w:t>
            </w:r>
          </w:p>
        </w:tc>
        <w:tc>
          <w:tcPr>
            <w:tcW w:w="2457" w:type="pct"/>
            <w:gridSpan w:val="2"/>
            <w:tcBorders>
              <w:top w:val="double" w:sz="4" w:space="0" w:color="5B9BD5"/>
            </w:tcBorders>
            <w:shd w:val="clear" w:color="auto" w:fill="DEEAF6"/>
          </w:tcPr>
          <w:p w14:paraId="3A37D0A5" w14:textId="77777777" w:rsidR="00075966" w:rsidRDefault="00075966" w:rsidP="00480B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>79.312</w:t>
            </w:r>
          </w:p>
        </w:tc>
      </w:tr>
    </w:tbl>
    <w:p w14:paraId="261F602B" w14:textId="77777777" w:rsidR="00075966" w:rsidRDefault="00075966" w:rsidP="00075966"/>
    <w:p w14:paraId="1CB905EC" w14:textId="77777777" w:rsidR="00075966" w:rsidRPr="00C468CE" w:rsidRDefault="00075966" w:rsidP="00075966">
      <w:pPr>
        <w:rPr>
          <w:b/>
          <w:bCs/>
        </w:rPr>
      </w:pPr>
      <w:r w:rsidRPr="00C468CE">
        <w:rPr>
          <w:b/>
          <w:bCs/>
        </w:rPr>
        <w:t xml:space="preserve">Il tasso di segnalazione regionale è sostanzialmente in linea con il dato nazionale: </w:t>
      </w:r>
    </w:p>
    <w:p w14:paraId="01250056" w14:textId="77777777" w:rsidR="00075966" w:rsidRDefault="00075966" w:rsidP="00075966">
      <w:pPr>
        <w:spacing w:after="0" w:line="240" w:lineRule="auto"/>
      </w:pPr>
      <w:r>
        <w:t xml:space="preserve">Il tasso di segnalazioni in Italia calcolato al </w:t>
      </w:r>
      <w:r w:rsidRPr="00C468CE">
        <w:rPr>
          <w:b/>
          <w:bCs/>
        </w:rPr>
        <w:t>26/02/2021</w:t>
      </w:r>
      <w:r>
        <w:t xml:space="preserve"> è pari a 729 segnalazioni/100.000 dosi.</w:t>
      </w:r>
    </w:p>
    <w:p w14:paraId="038A8F4E" w14:textId="77777777" w:rsidR="00075966" w:rsidRDefault="00075966" w:rsidP="00075966">
      <w:pPr>
        <w:spacing w:after="0" w:line="240" w:lineRule="auto"/>
      </w:pPr>
      <w:r>
        <w:t xml:space="preserve">Il tasso di segnalazioni in Umbria calcolato al </w:t>
      </w:r>
      <w:r w:rsidRPr="00C468CE">
        <w:rPr>
          <w:b/>
          <w:bCs/>
        </w:rPr>
        <w:t>22/03/2021</w:t>
      </w:r>
      <w:r>
        <w:t xml:space="preserve"> è pari a 1050 segnalazioni /100.000 dosi.</w:t>
      </w:r>
    </w:p>
    <w:p w14:paraId="75A84F51" w14:textId="237E934B" w:rsidR="00075966" w:rsidRDefault="00075966" w:rsidP="00075966"/>
    <w:p w14:paraId="49E5612A" w14:textId="77777777" w:rsidR="000638C2" w:rsidRDefault="000638C2" w:rsidP="00075966"/>
    <w:p w14:paraId="58F55938" w14:textId="54F7D3AA" w:rsidR="00075966" w:rsidRDefault="00075966" w:rsidP="00983A0C">
      <w:pPr>
        <w:rPr>
          <w:b/>
          <w:i/>
        </w:rPr>
      </w:pPr>
    </w:p>
    <w:p w14:paraId="2E112E03" w14:textId="5DB7383D" w:rsidR="00983A0C" w:rsidRPr="008D0D5A" w:rsidRDefault="00983A0C" w:rsidP="00983A0C">
      <w:pPr>
        <w:rPr>
          <w:b/>
          <w:i/>
        </w:rPr>
      </w:pPr>
      <w:r w:rsidRPr="008D0D5A">
        <w:rPr>
          <w:b/>
          <w:i/>
        </w:rPr>
        <w:t xml:space="preserve">Figura </w:t>
      </w:r>
      <w:r>
        <w:rPr>
          <w:b/>
          <w:i/>
        </w:rPr>
        <w:t>3</w:t>
      </w:r>
      <w:r w:rsidRPr="008D0D5A">
        <w:rPr>
          <w:b/>
          <w:i/>
        </w:rPr>
        <w:t xml:space="preserve">. Suddivisione delle segnalazioni </w:t>
      </w:r>
      <w:r>
        <w:rPr>
          <w:b/>
          <w:i/>
        </w:rPr>
        <w:t>di Reazioni Avverse da vaccini anti COVID-</w:t>
      </w:r>
      <w:proofErr w:type="gramStart"/>
      <w:r>
        <w:rPr>
          <w:b/>
          <w:i/>
        </w:rPr>
        <w:t xml:space="preserve">19  </w:t>
      </w:r>
      <w:r w:rsidRPr="008D0D5A">
        <w:rPr>
          <w:b/>
          <w:i/>
        </w:rPr>
        <w:t>per</w:t>
      </w:r>
      <w:proofErr w:type="gramEnd"/>
      <w:r w:rsidRPr="008D0D5A">
        <w:rPr>
          <w:b/>
          <w:i/>
        </w:rPr>
        <w:t xml:space="preserve"> sesso.</w:t>
      </w:r>
    </w:p>
    <w:p w14:paraId="641EE302" w14:textId="5B535382" w:rsidR="00983A0C" w:rsidRPr="00EE6C2A" w:rsidRDefault="002E77F7" w:rsidP="00983A0C">
      <w:pPr>
        <w:jc w:val="center"/>
        <w:rPr>
          <w:b/>
        </w:rPr>
      </w:pPr>
      <w:r w:rsidRPr="002E77F7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26B7812A" wp14:editId="68E2E10D">
            <wp:extent cx="5468620" cy="31883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F7AD3B" w14:textId="77777777" w:rsidR="00983A0C" w:rsidRPr="008D0D5A" w:rsidRDefault="00983A0C" w:rsidP="00983A0C">
      <w:pPr>
        <w:rPr>
          <w:b/>
        </w:rPr>
      </w:pPr>
      <w:r w:rsidRPr="008D0D5A">
        <w:rPr>
          <w:b/>
        </w:rPr>
        <w:t xml:space="preserve">Rapporto di ADR F: M è di circa 3:1. </w:t>
      </w:r>
    </w:p>
    <w:p w14:paraId="5081ED6F" w14:textId="77777777" w:rsidR="000638C2" w:rsidRDefault="000638C2" w:rsidP="000638C2">
      <w:pPr>
        <w:jc w:val="both"/>
        <w:rPr>
          <w:rFonts w:ascii="Calibri" w:eastAsia="Calibri" w:hAnsi="Calibri" w:cs="Times New Roman"/>
        </w:rPr>
      </w:pPr>
    </w:p>
    <w:p w14:paraId="52B7583E" w14:textId="301D9238" w:rsidR="00C468CE" w:rsidRPr="005E75C5" w:rsidRDefault="000638C2" w:rsidP="005E75C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Nel 79% dei casi la Reazione Avversa ha interessato il sesso femminile, con un rapporto Femmine/Maschi pari a circa 3:1. </w:t>
      </w:r>
    </w:p>
    <w:p w14:paraId="5B4BE4D8" w14:textId="77777777" w:rsidR="00983A0C" w:rsidRDefault="00983A0C" w:rsidP="006D4E41">
      <w:pPr>
        <w:pStyle w:val="Paragrafoelenco"/>
        <w:spacing w:after="0"/>
        <w:ind w:left="0"/>
        <w:rPr>
          <w:b/>
        </w:rPr>
      </w:pPr>
    </w:p>
    <w:p w14:paraId="257D8D7F" w14:textId="77777777" w:rsidR="00983A0C" w:rsidRDefault="00983A0C" w:rsidP="006D4E41">
      <w:pPr>
        <w:pStyle w:val="Paragrafoelenco"/>
        <w:spacing w:after="0"/>
        <w:ind w:left="0"/>
        <w:rPr>
          <w:b/>
        </w:rPr>
      </w:pPr>
    </w:p>
    <w:p w14:paraId="7758DC4F" w14:textId="7D3D4806" w:rsidR="006D4E41" w:rsidRPr="006D4E41" w:rsidRDefault="006D4E41" w:rsidP="006D4E41">
      <w:pPr>
        <w:pStyle w:val="Paragrafoelenco"/>
        <w:spacing w:after="0"/>
        <w:ind w:left="0"/>
        <w:rPr>
          <w:b/>
        </w:rPr>
      </w:pPr>
      <w:r w:rsidRPr="006D4E41">
        <w:rPr>
          <w:b/>
        </w:rPr>
        <w:t>Tab</w:t>
      </w:r>
      <w:r w:rsidR="00C468CE">
        <w:rPr>
          <w:b/>
        </w:rPr>
        <w:t>ella 2</w:t>
      </w:r>
      <w:r w:rsidR="00983A0C">
        <w:rPr>
          <w:b/>
        </w:rPr>
        <w:t>.</w:t>
      </w:r>
      <w:r w:rsidRPr="006D4E41">
        <w:rPr>
          <w:b/>
        </w:rPr>
        <w:t xml:space="preserve"> Segnalazioni di ADR da vaccino anti COVID-19, suddivise per criterio di gravità</w:t>
      </w:r>
    </w:p>
    <w:tbl>
      <w:tblPr>
        <w:tblW w:w="5263" w:type="pct"/>
        <w:tblInd w:w="-30" w:type="dxa"/>
        <w:tblLook w:val="0060" w:firstRow="1" w:lastRow="1" w:firstColumn="0" w:lastColumn="0" w:noHBand="0" w:noVBand="0"/>
      </w:tblPr>
      <w:tblGrid>
        <w:gridCol w:w="7514"/>
        <w:gridCol w:w="2599"/>
      </w:tblGrid>
      <w:tr w:rsidR="006D4E41" w:rsidRPr="00445AE2" w14:paraId="6172738B" w14:textId="77777777" w:rsidTr="003D53FC">
        <w:trPr>
          <w:trHeight w:val="270"/>
        </w:trPr>
        <w:tc>
          <w:tcPr>
            <w:tcW w:w="3715" w:type="pct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/>
            <w:noWrap/>
          </w:tcPr>
          <w:p w14:paraId="2708AF6C" w14:textId="77777777" w:rsidR="006D4E41" w:rsidRPr="00445AE2" w:rsidRDefault="006D4E41" w:rsidP="00F51E40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it-IT"/>
              </w:rPr>
            </w:pPr>
            <w:r w:rsidRPr="00445AE2">
              <w:rPr>
                <w:rFonts w:ascii="Calibri" w:eastAsia="Times New Roman" w:hAnsi="Calibri" w:cs="Arial"/>
                <w:b/>
                <w:bCs/>
                <w:color w:val="FFFFFF"/>
                <w:lang w:eastAsia="it-IT"/>
              </w:rPr>
              <w:t>Criterio Gravità</w:t>
            </w:r>
          </w:p>
        </w:tc>
        <w:tc>
          <w:tcPr>
            <w:tcW w:w="1285" w:type="pct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/>
            <w:noWrap/>
          </w:tcPr>
          <w:p w14:paraId="133E8B4B" w14:textId="77777777" w:rsidR="006D4E41" w:rsidRPr="00445AE2" w:rsidRDefault="006D4E41" w:rsidP="00F51E40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it-IT"/>
              </w:rPr>
            </w:pPr>
            <w:r w:rsidRPr="00445AE2">
              <w:rPr>
                <w:rFonts w:ascii="Calibri" w:eastAsia="Times New Roman" w:hAnsi="Calibri" w:cs="Arial"/>
                <w:b/>
                <w:bCs/>
                <w:color w:val="FFFFFF"/>
                <w:lang w:eastAsia="it-IT"/>
              </w:rPr>
              <w:t>N° ADR</w:t>
            </w:r>
          </w:p>
        </w:tc>
      </w:tr>
      <w:tr w:rsidR="006D4E41" w:rsidRPr="00445AE2" w14:paraId="0E60EC8F" w14:textId="77777777" w:rsidTr="003D53FC">
        <w:trPr>
          <w:trHeight w:val="270"/>
        </w:trPr>
        <w:tc>
          <w:tcPr>
            <w:tcW w:w="3715" w:type="pct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EC77748" w14:textId="77777777" w:rsidR="006D4E41" w:rsidRPr="00445AE2" w:rsidRDefault="006D4E41" w:rsidP="00F51E40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it-IT"/>
              </w:rPr>
            </w:pPr>
            <w:r w:rsidRPr="00445AE2">
              <w:rPr>
                <w:rFonts w:ascii="Calibri" w:eastAsia="Times New Roman" w:hAnsi="Calibri" w:cs="Arial"/>
                <w:b/>
                <w:lang w:eastAsia="it-IT"/>
              </w:rPr>
              <w:t>NON GRAVE</w:t>
            </w:r>
          </w:p>
        </w:tc>
        <w:tc>
          <w:tcPr>
            <w:tcW w:w="1285" w:type="pct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537F28D" w14:textId="77777777" w:rsidR="006D4E41" w:rsidRPr="00445AE2" w:rsidRDefault="006D4E41" w:rsidP="003D53FC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lang w:eastAsia="it-IT"/>
              </w:rPr>
              <w:t>799 (</w:t>
            </w:r>
            <w:r w:rsidR="00527D5F">
              <w:rPr>
                <w:rFonts w:ascii="Calibri" w:eastAsia="Times New Roman" w:hAnsi="Calibri" w:cs="Arial"/>
                <w:b/>
                <w:lang w:eastAsia="it-IT"/>
              </w:rPr>
              <w:t>9</w:t>
            </w:r>
            <w:r w:rsidR="003D53FC">
              <w:rPr>
                <w:rFonts w:ascii="Calibri" w:eastAsia="Times New Roman" w:hAnsi="Calibri" w:cs="Arial"/>
                <w:b/>
                <w:lang w:eastAsia="it-IT"/>
              </w:rPr>
              <w:t>6</w:t>
            </w:r>
            <w:r>
              <w:rPr>
                <w:rFonts w:ascii="Calibri" w:eastAsia="Times New Roman" w:hAnsi="Calibri" w:cs="Arial"/>
                <w:b/>
                <w:lang w:eastAsia="it-IT"/>
              </w:rPr>
              <w:t>%)</w:t>
            </w:r>
          </w:p>
        </w:tc>
      </w:tr>
      <w:tr w:rsidR="006D4E41" w:rsidRPr="00445AE2" w14:paraId="27058931" w14:textId="77777777" w:rsidTr="003D53FC">
        <w:trPr>
          <w:trHeight w:val="255"/>
        </w:trPr>
        <w:tc>
          <w:tcPr>
            <w:tcW w:w="371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75FDB8D" w14:textId="77777777" w:rsidR="006D4E41" w:rsidRPr="00445AE2" w:rsidRDefault="006D4E41" w:rsidP="00F51E40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it-IT"/>
              </w:rPr>
            </w:pPr>
            <w:r w:rsidRPr="00445AE2">
              <w:rPr>
                <w:rFonts w:ascii="Calibri" w:eastAsia="Times New Roman" w:hAnsi="Calibri" w:cs="Arial"/>
                <w:b/>
                <w:lang w:eastAsia="it-IT"/>
              </w:rPr>
              <w:t>GRAVE - OSPEDALIZZAZIONE O PROLUNGAMENTO OSPEDALIZZAZIONE</w:t>
            </w:r>
          </w:p>
        </w:tc>
        <w:tc>
          <w:tcPr>
            <w:tcW w:w="12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3769380" w14:textId="41DB1244" w:rsidR="006D4E41" w:rsidRPr="00445AE2" w:rsidRDefault="006D4E41" w:rsidP="003D53FC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lang w:eastAsia="it-IT"/>
              </w:rPr>
              <w:t>5 (</w:t>
            </w:r>
            <w:r w:rsidR="003D53FC">
              <w:rPr>
                <w:rFonts w:ascii="Calibri" w:eastAsia="Times New Roman" w:hAnsi="Calibri" w:cs="Arial"/>
                <w:b/>
                <w:lang w:eastAsia="it-IT"/>
              </w:rPr>
              <w:t>1</w:t>
            </w:r>
            <w:r>
              <w:rPr>
                <w:rFonts w:ascii="Calibri" w:eastAsia="Times New Roman" w:hAnsi="Calibri" w:cs="Arial"/>
                <w:b/>
                <w:lang w:eastAsia="it-IT"/>
              </w:rPr>
              <w:t>%)</w:t>
            </w:r>
            <w:r w:rsidR="00266584">
              <w:rPr>
                <w:rFonts w:ascii="Calibri" w:eastAsia="Times New Roman" w:hAnsi="Calibri" w:cs="Arial"/>
                <w:b/>
                <w:lang w:eastAsia="it-IT"/>
              </w:rPr>
              <w:t xml:space="preserve"> *</w:t>
            </w:r>
          </w:p>
        </w:tc>
      </w:tr>
      <w:tr w:rsidR="006D4E41" w:rsidRPr="00445AE2" w14:paraId="22D17642" w14:textId="77777777" w:rsidTr="003D53FC">
        <w:trPr>
          <w:trHeight w:val="255"/>
        </w:trPr>
        <w:tc>
          <w:tcPr>
            <w:tcW w:w="371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A6CE1AA" w14:textId="77777777" w:rsidR="006D4E41" w:rsidRPr="00445AE2" w:rsidRDefault="006D4E41" w:rsidP="00F51E40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it-IT"/>
              </w:rPr>
            </w:pPr>
            <w:r w:rsidRPr="00445AE2">
              <w:rPr>
                <w:rFonts w:ascii="Calibri" w:eastAsia="Times New Roman" w:hAnsi="Calibri" w:cs="Arial"/>
                <w:b/>
                <w:lang w:eastAsia="it-IT"/>
              </w:rPr>
              <w:t>GRAVE - ALTRA CONDIZIONE CLINICAMENTE RILEVANTE</w:t>
            </w:r>
          </w:p>
        </w:tc>
        <w:tc>
          <w:tcPr>
            <w:tcW w:w="12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E19E776" w14:textId="77777777" w:rsidR="006D4E41" w:rsidRPr="00445AE2" w:rsidRDefault="006D4E41" w:rsidP="00C468CE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lang w:eastAsia="it-IT"/>
              </w:rPr>
              <w:t>30 (</w:t>
            </w:r>
            <w:r w:rsidR="00527D5F">
              <w:rPr>
                <w:rFonts w:ascii="Calibri" w:eastAsia="Times New Roman" w:hAnsi="Calibri" w:cs="Arial"/>
                <w:b/>
                <w:lang w:eastAsia="it-IT"/>
              </w:rPr>
              <w:t>4</w:t>
            </w:r>
            <w:r>
              <w:rPr>
                <w:rFonts w:ascii="Calibri" w:eastAsia="Times New Roman" w:hAnsi="Calibri" w:cs="Arial"/>
                <w:b/>
                <w:lang w:eastAsia="it-IT"/>
              </w:rPr>
              <w:t>%)</w:t>
            </w:r>
          </w:p>
        </w:tc>
      </w:tr>
      <w:tr w:rsidR="006D4E41" w:rsidRPr="00445AE2" w14:paraId="70FB8D07" w14:textId="77777777" w:rsidTr="003D53FC">
        <w:trPr>
          <w:trHeight w:val="255"/>
        </w:trPr>
        <w:tc>
          <w:tcPr>
            <w:tcW w:w="371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8B27407" w14:textId="77777777" w:rsidR="006D4E41" w:rsidRPr="00445AE2" w:rsidRDefault="006D4E41" w:rsidP="00F51E40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it-IT"/>
              </w:rPr>
            </w:pPr>
            <w:r w:rsidRPr="00445AE2">
              <w:rPr>
                <w:rFonts w:ascii="Calibri" w:eastAsia="Times New Roman" w:hAnsi="Calibri" w:cs="Arial"/>
                <w:b/>
                <w:lang w:eastAsia="it-IT"/>
              </w:rPr>
              <w:t>GRAVE - PERICOLO DI VITA</w:t>
            </w:r>
            <w:r>
              <w:rPr>
                <w:rFonts w:ascii="Calibri" w:eastAsia="Times New Roman" w:hAnsi="Calibri" w:cs="Arial"/>
                <w:b/>
                <w:lang w:eastAsia="it-IT"/>
              </w:rPr>
              <w:t>§</w:t>
            </w:r>
          </w:p>
        </w:tc>
        <w:tc>
          <w:tcPr>
            <w:tcW w:w="12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11A1745" w14:textId="150D72CA" w:rsidR="006D4E41" w:rsidRPr="00445AE2" w:rsidRDefault="006D4E41" w:rsidP="003D53FC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lang w:eastAsia="it-IT"/>
              </w:rPr>
              <w:t>1 (0)</w:t>
            </w:r>
            <w:r w:rsidR="00E57E7A">
              <w:rPr>
                <w:rFonts w:ascii="Calibri" w:eastAsia="Times New Roman" w:hAnsi="Calibri" w:cs="Arial"/>
                <w:b/>
                <w:lang w:eastAsia="it-IT"/>
              </w:rPr>
              <w:t xml:space="preserve"> §</w:t>
            </w:r>
          </w:p>
        </w:tc>
      </w:tr>
      <w:tr w:rsidR="006D4E41" w:rsidRPr="00445AE2" w14:paraId="7217CA1E" w14:textId="77777777" w:rsidTr="003D53FC">
        <w:trPr>
          <w:trHeight w:val="270"/>
        </w:trPr>
        <w:tc>
          <w:tcPr>
            <w:tcW w:w="371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noWrap/>
            <w:vAlign w:val="center"/>
          </w:tcPr>
          <w:p w14:paraId="7D5E3303" w14:textId="77777777" w:rsidR="006D4E41" w:rsidRPr="00445AE2" w:rsidRDefault="006D4E41" w:rsidP="00F51E40">
            <w:pPr>
              <w:spacing w:after="0" w:line="276" w:lineRule="auto"/>
              <w:rPr>
                <w:rFonts w:ascii="Calibri" w:eastAsia="Times New Roman" w:hAnsi="Calibri" w:cs="Arial"/>
                <w:b/>
                <w:bCs/>
                <w:iCs/>
                <w:color w:val="FFFFFF"/>
                <w:lang w:eastAsia="it-IT"/>
              </w:rPr>
            </w:pPr>
            <w:r w:rsidRPr="00445AE2">
              <w:rPr>
                <w:rFonts w:ascii="Calibri" w:eastAsia="Times New Roman" w:hAnsi="Calibri" w:cs="Arial"/>
                <w:b/>
                <w:bCs/>
                <w:iCs/>
                <w:color w:val="FFFFFF"/>
                <w:lang w:eastAsia="it-IT"/>
              </w:rPr>
              <w:t>TOTALE</w:t>
            </w:r>
          </w:p>
        </w:tc>
        <w:tc>
          <w:tcPr>
            <w:tcW w:w="12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noWrap/>
            <w:vAlign w:val="center"/>
          </w:tcPr>
          <w:p w14:paraId="21D7E278" w14:textId="77777777" w:rsidR="006D4E41" w:rsidRPr="00445AE2" w:rsidRDefault="003D53FC" w:rsidP="003D53FC">
            <w:pPr>
              <w:keepNext/>
              <w:spacing w:after="0" w:line="276" w:lineRule="auto"/>
              <w:ind w:right="-554"/>
              <w:rPr>
                <w:rFonts w:ascii="Calibri" w:eastAsia="Times New Roman" w:hAnsi="Calibri" w:cs="Arial"/>
                <w:b/>
                <w:bCs/>
                <w:iCs/>
                <w:color w:val="FFFFFF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FFFFFF"/>
                <w:lang w:eastAsia="it-IT"/>
              </w:rPr>
              <w:t xml:space="preserve">                   835 (100%)</w:t>
            </w:r>
          </w:p>
        </w:tc>
      </w:tr>
    </w:tbl>
    <w:p w14:paraId="5C24912C" w14:textId="77777777" w:rsidR="00E57E7A" w:rsidRDefault="00E57E7A" w:rsidP="006D4E41">
      <w:pPr>
        <w:spacing w:after="0"/>
        <w:rPr>
          <w:b/>
          <w:u w:val="single"/>
        </w:rPr>
      </w:pPr>
    </w:p>
    <w:p w14:paraId="3B7B7EDC" w14:textId="5CF5BB21" w:rsidR="00266584" w:rsidRPr="00266584" w:rsidRDefault="00266584" w:rsidP="00266584">
      <w:pPr>
        <w:spacing w:after="0"/>
        <w:rPr>
          <w:b/>
        </w:rPr>
      </w:pPr>
      <w:r w:rsidRPr="00266584">
        <w:rPr>
          <w:b/>
        </w:rPr>
        <w:t>*</w:t>
      </w:r>
      <w:r>
        <w:rPr>
          <w:b/>
        </w:rPr>
        <w:t xml:space="preserve">Valutazione del caso presso </w:t>
      </w:r>
      <w:r w:rsidRPr="00266584">
        <w:rPr>
          <w:b/>
        </w:rPr>
        <w:t>Pronto Soccorso</w:t>
      </w:r>
      <w:r>
        <w:rPr>
          <w:b/>
        </w:rPr>
        <w:t xml:space="preserve"> o ricovero</w:t>
      </w:r>
    </w:p>
    <w:p w14:paraId="7E5960A3" w14:textId="77777777" w:rsidR="00266584" w:rsidRDefault="00266584" w:rsidP="006D4E41">
      <w:pPr>
        <w:spacing w:after="0"/>
        <w:rPr>
          <w:b/>
          <w:u w:val="single"/>
        </w:rPr>
      </w:pPr>
    </w:p>
    <w:p w14:paraId="15B1C767" w14:textId="4E932759" w:rsidR="006D4E41" w:rsidRPr="008D71BF" w:rsidRDefault="006D4E41" w:rsidP="006D4E41">
      <w:pPr>
        <w:spacing w:after="0"/>
        <w:rPr>
          <w:b/>
          <w:u w:val="single"/>
        </w:rPr>
      </w:pPr>
      <w:r w:rsidRPr="008D71BF">
        <w:rPr>
          <w:b/>
          <w:u w:val="single"/>
        </w:rPr>
        <w:t xml:space="preserve">§ PERICOLO DI VITA: </w:t>
      </w:r>
    </w:p>
    <w:p w14:paraId="603B8079" w14:textId="77777777" w:rsidR="006D4E41" w:rsidRDefault="006D4E41" w:rsidP="006D4E41">
      <w:pPr>
        <w:pStyle w:val="Paragrafoelenco"/>
        <w:numPr>
          <w:ilvl w:val="0"/>
          <w:numId w:val="2"/>
        </w:numPr>
        <w:spacing w:after="0"/>
      </w:pPr>
      <w:r>
        <w:t xml:space="preserve">1 segnalazione spontanea (USL 1) in pz. 45 a. F con quadro di anafilassi in seguito a somministrazione di </w:t>
      </w:r>
      <w:proofErr w:type="spellStart"/>
      <w:r>
        <w:t>mRNA</w:t>
      </w:r>
      <w:proofErr w:type="spellEnd"/>
      <w:r>
        <w:t xml:space="preserve"> vaccino Pfizer. </w:t>
      </w:r>
      <w:r w:rsidRPr="00E57E7A">
        <w:rPr>
          <w:u w:val="single"/>
        </w:rPr>
        <w:t>Risoluzione completa</w:t>
      </w:r>
      <w:r>
        <w:t>.</w:t>
      </w:r>
    </w:p>
    <w:p w14:paraId="65BC9BCA" w14:textId="6AF501D6" w:rsidR="008D71BF" w:rsidRDefault="008D71BF" w:rsidP="001D3A87">
      <w:pPr>
        <w:spacing w:after="0"/>
      </w:pPr>
    </w:p>
    <w:p w14:paraId="511ECCFA" w14:textId="26541823" w:rsidR="000638C2" w:rsidRPr="00983A0C" w:rsidRDefault="000638C2" w:rsidP="000638C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Nel 96% dei casi </w:t>
      </w:r>
      <w:r w:rsidRPr="00983A0C">
        <w:rPr>
          <w:rFonts w:ascii="Calibri" w:eastAsia="Calibri" w:hAnsi="Calibri" w:cs="Times New Roman"/>
        </w:rPr>
        <w:t xml:space="preserve">(799/835) </w:t>
      </w:r>
      <w:r>
        <w:rPr>
          <w:rFonts w:ascii="Calibri" w:eastAsia="Calibri" w:hAnsi="Calibri" w:cs="Times New Roman"/>
        </w:rPr>
        <w:t>di segnalazione si è trattato di una Reazione Avversa</w:t>
      </w:r>
      <w:r w:rsidRPr="00983A0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giudicata </w:t>
      </w:r>
      <w:r w:rsidRPr="00983A0C">
        <w:rPr>
          <w:rFonts w:ascii="Calibri" w:eastAsia="Calibri" w:hAnsi="Calibri" w:cs="Times New Roman"/>
        </w:rPr>
        <w:t>“non grave”</w:t>
      </w:r>
      <w:r>
        <w:rPr>
          <w:rFonts w:ascii="Calibri" w:eastAsia="Calibri" w:hAnsi="Calibri" w:cs="Times New Roman"/>
        </w:rPr>
        <w:t>.</w:t>
      </w:r>
      <w:r w:rsidRPr="00983A0C">
        <w:rPr>
          <w:rFonts w:ascii="Calibri" w:eastAsia="Calibri" w:hAnsi="Calibri" w:cs="Times New Roman"/>
        </w:rPr>
        <w:t xml:space="preserve"> </w:t>
      </w:r>
    </w:p>
    <w:p w14:paraId="146B4554" w14:textId="3D69FE78" w:rsidR="000638C2" w:rsidRDefault="000638C2" w:rsidP="000638C2">
      <w:pPr>
        <w:spacing w:after="0" w:line="240" w:lineRule="auto"/>
        <w:jc w:val="both"/>
      </w:pPr>
      <w:r>
        <w:t xml:space="preserve">Relativamente al tipo di Reazione Avversa, sono state segnalate prevalentemente quelle   già note per questi vaccini. </w:t>
      </w:r>
    </w:p>
    <w:p w14:paraId="54A96247" w14:textId="35ED4ADC" w:rsidR="000638C2" w:rsidRDefault="000638C2" w:rsidP="000638C2">
      <w:pPr>
        <w:spacing w:after="0" w:line="240" w:lineRule="auto"/>
        <w:jc w:val="both"/>
      </w:pPr>
      <w:r>
        <w:t>Tra le principali:</w:t>
      </w:r>
      <w:r w:rsidRPr="00376A81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reazioni locali o sistemiche (</w:t>
      </w:r>
      <w:r>
        <w:rPr>
          <w:rFonts w:ascii="Calibri" w:eastAsia="Calibri" w:hAnsi="Calibri" w:cs="Times New Roman"/>
        </w:rPr>
        <w:t>febbre</w:t>
      </w:r>
      <w:r w:rsidRPr="00075966">
        <w:rPr>
          <w:rFonts w:ascii="Calibri" w:eastAsia="Calibri" w:hAnsi="Calibri" w:cs="Times New Roman"/>
        </w:rPr>
        <w:t>, brividi, dolore in sede di iniezione,</w:t>
      </w:r>
      <w:r>
        <w:rPr>
          <w:rFonts w:ascii="Calibri" w:eastAsia="Calibri" w:hAnsi="Calibri" w:cs="Times New Roman"/>
        </w:rPr>
        <w:t xml:space="preserve"> </w:t>
      </w:r>
      <w:r w:rsidRPr="00075966">
        <w:rPr>
          <w:rFonts w:ascii="Calibri" w:eastAsia="Calibri" w:hAnsi="Calibri" w:cs="Times New Roman"/>
        </w:rPr>
        <w:t xml:space="preserve">stanchezza, </w:t>
      </w:r>
      <w:r>
        <w:rPr>
          <w:rFonts w:ascii="Calibri" w:eastAsia="Calibri" w:hAnsi="Calibri" w:cs="Times New Roman"/>
        </w:rPr>
        <w:t>m</w:t>
      </w:r>
      <w:r w:rsidRPr="00075966">
        <w:rPr>
          <w:rFonts w:ascii="Calibri" w:eastAsia="Calibri" w:hAnsi="Calibri" w:cs="Times New Roman"/>
        </w:rPr>
        <w:t>alessere</w:t>
      </w:r>
      <w:r>
        <w:rPr>
          <w:rFonts w:ascii="Calibri" w:eastAsia="Calibri" w:hAnsi="Calibri" w:cs="Times New Roman"/>
        </w:rPr>
        <w:t xml:space="preserve">) in circa il 33% dei casi; </w:t>
      </w:r>
      <w:r>
        <w:rPr>
          <w:rFonts w:ascii="Calibri" w:eastAsia="Calibri" w:hAnsi="Calibri" w:cs="Times New Roman"/>
          <w:b/>
          <w:bCs/>
        </w:rPr>
        <w:t xml:space="preserve">reazioni interessanti il </w:t>
      </w:r>
      <w:r w:rsidRPr="00075966">
        <w:rPr>
          <w:rFonts w:ascii="Calibri" w:eastAsia="Calibri" w:hAnsi="Calibri" w:cs="Times New Roman"/>
          <w:b/>
          <w:bCs/>
        </w:rPr>
        <w:t xml:space="preserve">sistema muscoloscheletrico </w:t>
      </w:r>
      <w:r w:rsidRPr="000638C2">
        <w:rPr>
          <w:rFonts w:ascii="Calibri" w:eastAsia="Calibri" w:hAnsi="Calibri" w:cs="Times New Roman"/>
        </w:rPr>
        <w:t>(</w:t>
      </w:r>
      <w:r w:rsidRPr="00075966">
        <w:rPr>
          <w:rFonts w:ascii="Calibri" w:eastAsia="Calibri" w:hAnsi="Calibri" w:cs="Times New Roman"/>
        </w:rPr>
        <w:t>mialgia, artralgia</w:t>
      </w:r>
      <w:r>
        <w:rPr>
          <w:rFonts w:ascii="Calibri" w:eastAsia="Calibri" w:hAnsi="Calibri" w:cs="Times New Roman"/>
        </w:rPr>
        <w:t xml:space="preserve">) circa il 20% dei casi; </w:t>
      </w:r>
      <w:r w:rsidRPr="000638C2">
        <w:rPr>
          <w:rFonts w:ascii="Calibri" w:eastAsia="Calibri" w:hAnsi="Calibri" w:cs="Times New Roman"/>
          <w:b/>
          <w:bCs/>
        </w:rPr>
        <w:t>disturbi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  <w:bCs/>
        </w:rPr>
        <w:t xml:space="preserve">interessamento il Sistema Nervoso </w:t>
      </w:r>
      <w:r w:rsidRPr="000638C2">
        <w:rPr>
          <w:rFonts w:ascii="Calibri" w:eastAsia="Calibri" w:hAnsi="Calibri" w:cs="Times New Roman"/>
        </w:rPr>
        <w:t>(</w:t>
      </w:r>
      <w:r w:rsidRPr="00075966">
        <w:rPr>
          <w:rFonts w:ascii="Calibri" w:eastAsia="Calibri" w:hAnsi="Calibri" w:cs="Times New Roman"/>
        </w:rPr>
        <w:t>cefalea, parestesi</w:t>
      </w:r>
      <w:r>
        <w:rPr>
          <w:rFonts w:ascii="Calibri" w:eastAsia="Calibri" w:hAnsi="Calibri" w:cs="Times New Roman"/>
        </w:rPr>
        <w:t xml:space="preserve">e) circa il 18% dei </w:t>
      </w:r>
      <w:proofErr w:type="gramStart"/>
      <w:r>
        <w:rPr>
          <w:rFonts w:ascii="Calibri" w:eastAsia="Calibri" w:hAnsi="Calibri" w:cs="Times New Roman"/>
        </w:rPr>
        <w:t xml:space="preserve">casi; </w:t>
      </w:r>
      <w:r w:rsidRPr="000759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  <w:bCs/>
        </w:rPr>
        <w:t>disturbi</w:t>
      </w:r>
      <w:proofErr w:type="gramEnd"/>
      <w:r>
        <w:rPr>
          <w:rFonts w:ascii="Calibri" w:eastAsia="Calibri" w:hAnsi="Calibri" w:cs="Times New Roman"/>
          <w:b/>
          <w:bCs/>
        </w:rPr>
        <w:t xml:space="preserve"> del tratto </w:t>
      </w:r>
      <w:r w:rsidRPr="00075966">
        <w:rPr>
          <w:rFonts w:ascii="Calibri" w:eastAsia="Calibri" w:hAnsi="Calibri" w:cs="Times New Roman"/>
          <w:b/>
          <w:bCs/>
        </w:rPr>
        <w:t>gastrointestinal</w:t>
      </w:r>
      <w:r>
        <w:rPr>
          <w:rFonts w:ascii="Calibri" w:eastAsia="Calibri" w:hAnsi="Calibri" w:cs="Times New Roman"/>
          <w:b/>
          <w:bCs/>
        </w:rPr>
        <w:t xml:space="preserve">e </w:t>
      </w:r>
      <w:r w:rsidRPr="000638C2">
        <w:rPr>
          <w:rFonts w:ascii="Calibri" w:eastAsia="Calibri" w:hAnsi="Calibri" w:cs="Times New Roman"/>
        </w:rPr>
        <w:t>(</w:t>
      </w:r>
      <w:r w:rsidRPr="00075966">
        <w:rPr>
          <w:rFonts w:ascii="Calibri" w:eastAsia="Calibri" w:hAnsi="Calibri" w:cs="Times New Roman"/>
        </w:rPr>
        <w:t>nausea, diarrea</w:t>
      </w:r>
      <w:r>
        <w:rPr>
          <w:rFonts w:ascii="Calibri" w:eastAsia="Calibri" w:hAnsi="Calibri" w:cs="Times New Roman"/>
        </w:rPr>
        <w:t>) nel 9% dei casi.</w:t>
      </w:r>
      <w:r>
        <w:t xml:space="preserve"> </w:t>
      </w:r>
    </w:p>
    <w:p w14:paraId="012C2054" w14:textId="77777777" w:rsidR="000638C2" w:rsidRDefault="000638C2" w:rsidP="000638C2">
      <w:pPr>
        <w:spacing w:after="0" w:line="240" w:lineRule="auto"/>
        <w:jc w:val="both"/>
      </w:pPr>
      <w:r>
        <w:t xml:space="preserve">La durata media delle reazioni è stata di circa 4 giorni. </w:t>
      </w:r>
    </w:p>
    <w:p w14:paraId="70401F8D" w14:textId="77777777" w:rsidR="000638C2" w:rsidRDefault="000638C2" w:rsidP="001D3A87">
      <w:pPr>
        <w:spacing w:after="0"/>
      </w:pPr>
    </w:p>
    <w:p w14:paraId="4AB09AE8" w14:textId="797F3992" w:rsidR="000638C2" w:rsidRDefault="000638C2" w:rsidP="001D3A87">
      <w:pPr>
        <w:spacing w:after="0"/>
      </w:pPr>
    </w:p>
    <w:p w14:paraId="20D07DF8" w14:textId="77777777" w:rsidR="005E75C5" w:rsidRDefault="005E75C5" w:rsidP="001D3A87">
      <w:pPr>
        <w:spacing w:after="0"/>
      </w:pPr>
    </w:p>
    <w:p w14:paraId="6A358CF1" w14:textId="3C0A9685" w:rsidR="00266584" w:rsidRPr="006D4E41" w:rsidRDefault="00266584" w:rsidP="00266584">
      <w:pPr>
        <w:pStyle w:val="Paragrafoelenco"/>
        <w:spacing w:after="0"/>
        <w:ind w:left="0"/>
        <w:rPr>
          <w:b/>
        </w:rPr>
      </w:pPr>
      <w:r w:rsidRPr="006D4E41">
        <w:rPr>
          <w:b/>
        </w:rPr>
        <w:t>Tab</w:t>
      </w:r>
      <w:r>
        <w:rPr>
          <w:b/>
        </w:rPr>
        <w:t xml:space="preserve">ella </w:t>
      </w:r>
      <w:r w:rsidR="00983A0C">
        <w:rPr>
          <w:b/>
        </w:rPr>
        <w:t xml:space="preserve">3. </w:t>
      </w:r>
      <w:r w:rsidRPr="006D4E41">
        <w:rPr>
          <w:b/>
        </w:rPr>
        <w:t xml:space="preserve">Segnalazioni di ADR da vaccino anti COVID-19, suddivise per </w:t>
      </w:r>
      <w:r>
        <w:rPr>
          <w:b/>
        </w:rPr>
        <w:t xml:space="preserve">Provenienza </w:t>
      </w:r>
    </w:p>
    <w:p w14:paraId="508440E2" w14:textId="7CBA0E31" w:rsidR="00266584" w:rsidRPr="005E75C5" w:rsidRDefault="00266584" w:rsidP="001D3A87">
      <w:pPr>
        <w:spacing w:after="0"/>
        <w:rPr>
          <w:sz w:val="8"/>
          <w:szCs w:val="8"/>
        </w:rPr>
      </w:pPr>
    </w:p>
    <w:tbl>
      <w:tblPr>
        <w:tblpPr w:leftFromText="141" w:rightFromText="141" w:bottomFromText="11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1"/>
        <w:gridCol w:w="2187"/>
      </w:tblGrid>
      <w:tr w:rsidR="00266584" w:rsidRPr="00266584" w14:paraId="53BFC1B4" w14:textId="77777777" w:rsidTr="00266584">
        <w:trPr>
          <w:trHeight w:val="270"/>
        </w:trPr>
        <w:tc>
          <w:tcPr>
            <w:tcW w:w="3863" w:type="pct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D5605" w14:textId="77777777" w:rsidR="00266584" w:rsidRPr="00266584" w:rsidRDefault="00266584" w:rsidP="002665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it-IT"/>
              </w:rPr>
            </w:pPr>
            <w:r w:rsidRPr="00266584">
              <w:rPr>
                <w:rFonts w:ascii="Calibri" w:eastAsia="Calibri" w:hAnsi="Calibri" w:cs="Calibri"/>
                <w:b/>
                <w:bCs/>
                <w:lang w:eastAsia="it-IT"/>
              </w:rPr>
              <w:t>STRUTTURA SANITARIA</w:t>
            </w:r>
          </w:p>
        </w:tc>
        <w:tc>
          <w:tcPr>
            <w:tcW w:w="1137" w:type="pct"/>
            <w:tcBorders>
              <w:top w:val="single" w:sz="8" w:space="0" w:color="2E74B5"/>
              <w:left w:val="nil"/>
              <w:bottom w:val="single" w:sz="8" w:space="0" w:color="2E74B5"/>
              <w:right w:val="single" w:sz="8" w:space="0" w:color="2E74B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F819" w14:textId="77777777" w:rsidR="00266584" w:rsidRPr="00266584" w:rsidRDefault="00266584" w:rsidP="002665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it-IT"/>
              </w:rPr>
            </w:pPr>
            <w:proofErr w:type="gramStart"/>
            <w:r w:rsidRPr="00266584">
              <w:rPr>
                <w:rFonts w:ascii="Calibri" w:eastAsia="Calibri" w:hAnsi="Calibri" w:cs="Calibri"/>
                <w:b/>
                <w:bCs/>
                <w:lang w:eastAsia="it-IT"/>
              </w:rPr>
              <w:t>n</w:t>
            </w:r>
            <w:proofErr w:type="gramEnd"/>
            <w:r w:rsidRPr="00266584">
              <w:rPr>
                <w:rFonts w:ascii="Calibri" w:eastAsia="Calibri" w:hAnsi="Calibri" w:cs="Calibri"/>
                <w:b/>
                <w:bCs/>
                <w:lang w:eastAsia="it-IT"/>
              </w:rPr>
              <w:t>°. ADR</w:t>
            </w:r>
          </w:p>
        </w:tc>
      </w:tr>
      <w:tr w:rsidR="00266584" w:rsidRPr="00266584" w14:paraId="6EB4A7AB" w14:textId="77777777" w:rsidTr="00266584">
        <w:trPr>
          <w:trHeight w:val="270"/>
        </w:trPr>
        <w:tc>
          <w:tcPr>
            <w:tcW w:w="3863" w:type="pc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70282" w14:textId="77777777" w:rsidR="00266584" w:rsidRPr="00266584" w:rsidRDefault="00266584" w:rsidP="0026658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it-IT"/>
              </w:rPr>
            </w:pPr>
            <w:r w:rsidRPr="00266584">
              <w:rPr>
                <w:rFonts w:ascii="Calibri" w:eastAsia="Calibri" w:hAnsi="Calibri" w:cs="Calibri"/>
                <w:b/>
                <w:bCs/>
                <w:lang w:eastAsia="it-IT"/>
              </w:rPr>
              <w:t>AUSL UMBRIA 1 (USL 1)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398D" w14:textId="77777777" w:rsidR="00266584" w:rsidRPr="00266584" w:rsidRDefault="00266584" w:rsidP="0026658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266584">
              <w:rPr>
                <w:rFonts w:ascii="Calibri" w:eastAsia="Calibri" w:hAnsi="Calibri" w:cs="Calibri"/>
                <w:lang w:eastAsia="it-IT"/>
              </w:rPr>
              <w:t>226 (27%)</w:t>
            </w:r>
          </w:p>
        </w:tc>
      </w:tr>
      <w:tr w:rsidR="00266584" w:rsidRPr="00266584" w14:paraId="1513D4F2" w14:textId="77777777" w:rsidTr="00266584">
        <w:trPr>
          <w:trHeight w:val="270"/>
        </w:trPr>
        <w:tc>
          <w:tcPr>
            <w:tcW w:w="3863" w:type="pc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135F9" w14:textId="77777777" w:rsidR="00266584" w:rsidRPr="00266584" w:rsidRDefault="00266584" w:rsidP="0026658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it-IT"/>
              </w:rPr>
            </w:pPr>
            <w:r w:rsidRPr="00266584">
              <w:rPr>
                <w:rFonts w:ascii="Calibri" w:eastAsia="Calibri" w:hAnsi="Calibri" w:cs="Calibri"/>
                <w:b/>
                <w:bCs/>
                <w:lang w:eastAsia="it-IT"/>
              </w:rPr>
              <w:t>AUSL UMBRIA 2 (USL 2)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045D6" w14:textId="77777777" w:rsidR="00266584" w:rsidRPr="00266584" w:rsidRDefault="00266584" w:rsidP="0026658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266584">
              <w:rPr>
                <w:rFonts w:ascii="Calibri" w:eastAsia="Calibri" w:hAnsi="Calibri" w:cs="Calibri"/>
                <w:lang w:eastAsia="it-IT"/>
              </w:rPr>
              <w:t>89 (11%)</w:t>
            </w:r>
          </w:p>
        </w:tc>
      </w:tr>
      <w:tr w:rsidR="00266584" w:rsidRPr="00266584" w14:paraId="3702D73F" w14:textId="77777777" w:rsidTr="00266584">
        <w:trPr>
          <w:trHeight w:val="270"/>
        </w:trPr>
        <w:tc>
          <w:tcPr>
            <w:tcW w:w="3863" w:type="pc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1637" w14:textId="77777777" w:rsidR="00266584" w:rsidRPr="00266584" w:rsidRDefault="00266584" w:rsidP="0026658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it-IT"/>
              </w:rPr>
            </w:pPr>
            <w:r w:rsidRPr="00266584">
              <w:rPr>
                <w:rFonts w:ascii="Calibri" w:eastAsia="Calibri" w:hAnsi="Calibri" w:cs="Calibri"/>
                <w:b/>
                <w:bCs/>
                <w:lang w:eastAsia="it-IT"/>
              </w:rPr>
              <w:t>AZIENDA OSPEDALIERA PERUGIA (AOPG)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0EB4" w14:textId="77777777" w:rsidR="00266584" w:rsidRPr="00266584" w:rsidRDefault="00266584" w:rsidP="0026658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266584">
              <w:rPr>
                <w:rFonts w:ascii="Calibri" w:eastAsia="Calibri" w:hAnsi="Calibri" w:cs="Calibri"/>
                <w:lang w:eastAsia="it-IT"/>
              </w:rPr>
              <w:t>290 (35%)</w:t>
            </w:r>
          </w:p>
        </w:tc>
      </w:tr>
      <w:tr w:rsidR="00266584" w:rsidRPr="00266584" w14:paraId="1787B118" w14:textId="77777777" w:rsidTr="00266584">
        <w:trPr>
          <w:trHeight w:val="270"/>
        </w:trPr>
        <w:tc>
          <w:tcPr>
            <w:tcW w:w="3863" w:type="pc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86D26" w14:textId="77777777" w:rsidR="00266584" w:rsidRPr="00266584" w:rsidRDefault="00266584" w:rsidP="0026658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it-IT"/>
              </w:rPr>
            </w:pPr>
            <w:r w:rsidRPr="00266584">
              <w:rPr>
                <w:rFonts w:ascii="Calibri" w:eastAsia="Calibri" w:hAnsi="Calibri" w:cs="Calibri"/>
                <w:b/>
                <w:bCs/>
                <w:lang w:eastAsia="it-IT"/>
              </w:rPr>
              <w:t>AZIENDA OSPEDALIERA TERNI (AOTR)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F570" w14:textId="77777777" w:rsidR="00266584" w:rsidRPr="00266584" w:rsidRDefault="00266584" w:rsidP="0026658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266584">
              <w:rPr>
                <w:rFonts w:ascii="Calibri" w:eastAsia="Calibri" w:hAnsi="Calibri" w:cs="Calibri"/>
                <w:lang w:eastAsia="it-IT"/>
              </w:rPr>
              <w:t>129 (15%)</w:t>
            </w:r>
          </w:p>
        </w:tc>
      </w:tr>
      <w:tr w:rsidR="00266584" w:rsidRPr="00266584" w14:paraId="61860043" w14:textId="77777777" w:rsidTr="00266584">
        <w:trPr>
          <w:trHeight w:val="270"/>
        </w:trPr>
        <w:tc>
          <w:tcPr>
            <w:tcW w:w="3863" w:type="pc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1A362" w14:textId="77777777" w:rsidR="00266584" w:rsidRPr="00266584" w:rsidRDefault="00266584" w:rsidP="0026658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it-IT"/>
              </w:rPr>
            </w:pPr>
            <w:r w:rsidRPr="00266584">
              <w:rPr>
                <w:rFonts w:ascii="Calibri" w:eastAsia="Calibri" w:hAnsi="Calibri" w:cs="Calibri"/>
                <w:b/>
                <w:bCs/>
                <w:lang w:eastAsia="it-IT"/>
              </w:rPr>
              <w:t>Centro Regionale di Farmacovigilanza (CRFV)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D340" w14:textId="77777777" w:rsidR="00266584" w:rsidRPr="00266584" w:rsidRDefault="00266584" w:rsidP="0026658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266584">
              <w:rPr>
                <w:rFonts w:ascii="Calibri" w:eastAsia="Calibri" w:hAnsi="Calibri" w:cs="Calibri"/>
                <w:lang w:eastAsia="it-IT"/>
              </w:rPr>
              <w:t>98 (12%)</w:t>
            </w:r>
          </w:p>
        </w:tc>
      </w:tr>
      <w:tr w:rsidR="00266584" w:rsidRPr="00266584" w14:paraId="56C70BA5" w14:textId="77777777" w:rsidTr="00266584">
        <w:trPr>
          <w:trHeight w:val="270"/>
        </w:trPr>
        <w:tc>
          <w:tcPr>
            <w:tcW w:w="3863" w:type="pc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4E527" w14:textId="77777777" w:rsidR="00266584" w:rsidRPr="00266584" w:rsidRDefault="00266584" w:rsidP="0026658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it-IT"/>
              </w:rPr>
            </w:pPr>
            <w:r w:rsidRPr="00266584">
              <w:rPr>
                <w:rFonts w:ascii="Calibri" w:eastAsia="Calibri" w:hAnsi="Calibri" w:cs="Calibri"/>
                <w:b/>
                <w:bCs/>
                <w:lang w:eastAsia="it-IT"/>
              </w:rPr>
              <w:t>AIFA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7E8B3" w14:textId="5FBB7962" w:rsidR="00266584" w:rsidRPr="00266584" w:rsidRDefault="00266584" w:rsidP="0026658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266584">
              <w:rPr>
                <w:rFonts w:ascii="Calibri" w:eastAsia="Calibri" w:hAnsi="Calibri" w:cs="Calibri"/>
                <w:lang w:eastAsia="it-IT"/>
              </w:rPr>
              <w:t xml:space="preserve">3 </w:t>
            </w:r>
            <w:r w:rsidR="000638C2">
              <w:rPr>
                <w:rFonts w:ascii="Calibri" w:eastAsia="Calibri" w:hAnsi="Calibri" w:cs="Calibri"/>
                <w:lang w:eastAsia="it-IT"/>
              </w:rPr>
              <w:t>( 0, %  )</w:t>
            </w:r>
          </w:p>
        </w:tc>
      </w:tr>
      <w:tr w:rsidR="00266584" w:rsidRPr="00266584" w14:paraId="1CF6B194" w14:textId="77777777" w:rsidTr="00266584">
        <w:trPr>
          <w:trHeight w:val="270"/>
        </w:trPr>
        <w:tc>
          <w:tcPr>
            <w:tcW w:w="3863" w:type="pc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69302" w14:textId="77777777" w:rsidR="00266584" w:rsidRPr="00266584" w:rsidRDefault="00266584" w:rsidP="002665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u w:val="single"/>
                <w:lang w:eastAsia="it-IT"/>
              </w:rPr>
            </w:pPr>
            <w:r w:rsidRPr="00266584">
              <w:rPr>
                <w:rFonts w:ascii="Calibri" w:eastAsia="Calibri" w:hAnsi="Calibri" w:cs="Calibri"/>
                <w:b/>
                <w:bCs/>
                <w:i/>
                <w:iCs/>
                <w:u w:val="single"/>
                <w:lang w:eastAsia="it-IT"/>
              </w:rPr>
              <w:t>Totale Regione Umbria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273F0" w14:textId="6E78112C" w:rsidR="00266584" w:rsidRPr="00266584" w:rsidRDefault="00266584" w:rsidP="002665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it-IT"/>
              </w:rPr>
            </w:pPr>
            <w:r w:rsidRPr="00266584">
              <w:rPr>
                <w:rFonts w:ascii="Calibri" w:eastAsia="Calibri" w:hAnsi="Calibri" w:cs="Calibri"/>
                <w:b/>
                <w:bCs/>
                <w:lang w:eastAsia="it-IT"/>
              </w:rPr>
              <w:t>835</w:t>
            </w:r>
            <w:r>
              <w:rPr>
                <w:rFonts w:ascii="Calibri" w:eastAsia="Calibri" w:hAnsi="Calibri" w:cs="Calibri"/>
                <w:b/>
                <w:bCs/>
                <w:lang w:eastAsia="it-IT"/>
              </w:rPr>
              <w:t xml:space="preserve"> (100%)</w:t>
            </w:r>
          </w:p>
        </w:tc>
      </w:tr>
    </w:tbl>
    <w:p w14:paraId="08BF63D1" w14:textId="3164FFB3" w:rsidR="00266584" w:rsidRDefault="00266584" w:rsidP="001D3A87">
      <w:pPr>
        <w:spacing w:after="0"/>
      </w:pPr>
    </w:p>
    <w:p w14:paraId="275F3FC1" w14:textId="3EDA8CBA" w:rsidR="006D4E41" w:rsidRDefault="00D860F5">
      <w:r w:rsidRPr="00276570">
        <w:rPr>
          <w:b/>
          <w:i/>
        </w:rPr>
        <w:t>Tab</w:t>
      </w:r>
      <w:r w:rsidR="00C468CE">
        <w:rPr>
          <w:b/>
          <w:i/>
        </w:rPr>
        <w:t>ella</w:t>
      </w:r>
      <w:r w:rsidRPr="00276570">
        <w:rPr>
          <w:b/>
          <w:i/>
        </w:rPr>
        <w:t xml:space="preserve"> </w:t>
      </w:r>
      <w:r w:rsidR="00983A0C">
        <w:rPr>
          <w:b/>
          <w:i/>
        </w:rPr>
        <w:t>4</w:t>
      </w:r>
      <w:r w:rsidR="00C468CE">
        <w:rPr>
          <w:b/>
          <w:i/>
        </w:rPr>
        <w:t xml:space="preserve">. </w:t>
      </w:r>
      <w:r w:rsidRPr="00276570">
        <w:rPr>
          <w:rFonts w:ascii="Calibri" w:eastAsia="Times New Roman" w:hAnsi="Calibri" w:cs="Arial"/>
          <w:b/>
          <w:bCs/>
          <w:i/>
          <w:iCs/>
          <w:lang w:eastAsia="it-IT"/>
        </w:rPr>
        <w:t>Segnalazioni</w:t>
      </w:r>
      <w:r w:rsidR="00E57E7A">
        <w:rPr>
          <w:rFonts w:ascii="Calibri" w:eastAsia="Times New Roman" w:hAnsi="Calibri" w:cs="Arial"/>
          <w:b/>
          <w:bCs/>
          <w:i/>
          <w:iCs/>
          <w:lang w:eastAsia="it-IT"/>
        </w:rPr>
        <w:t xml:space="preserve"> di Reazioni Avverse da vaccini Anti COVID-19</w:t>
      </w:r>
      <w:r w:rsidRPr="00276570">
        <w:rPr>
          <w:rFonts w:ascii="Calibri" w:eastAsia="Times New Roman" w:hAnsi="Calibri" w:cs="Arial"/>
          <w:b/>
          <w:bCs/>
          <w:i/>
          <w:iCs/>
          <w:lang w:eastAsia="it-IT"/>
        </w:rPr>
        <w:t xml:space="preserve"> </w:t>
      </w:r>
      <w:r w:rsidR="00E57E7A">
        <w:rPr>
          <w:rFonts w:ascii="Calibri" w:eastAsia="Times New Roman" w:hAnsi="Calibri" w:cs="Arial"/>
          <w:b/>
          <w:bCs/>
          <w:i/>
          <w:iCs/>
          <w:lang w:eastAsia="it-IT"/>
        </w:rPr>
        <w:t>per provenienza</w:t>
      </w:r>
      <w:r w:rsidRPr="00276570">
        <w:rPr>
          <w:rFonts w:ascii="Calibri" w:eastAsia="Times New Roman" w:hAnsi="Calibri" w:cs="Arial"/>
          <w:b/>
          <w:bCs/>
          <w:i/>
          <w:iCs/>
          <w:lang w:eastAsia="it-IT"/>
        </w:rPr>
        <w:t xml:space="preserve"> e per esito</w:t>
      </w:r>
      <w:r>
        <w:rPr>
          <w:rFonts w:ascii="Calibri" w:eastAsia="Times New Roman" w:hAnsi="Calibri" w:cs="Arial"/>
          <w:b/>
          <w:bCs/>
          <w:i/>
          <w:iCs/>
          <w:lang w:eastAsia="it-IT"/>
        </w:rPr>
        <w:t>.</w:t>
      </w:r>
    </w:p>
    <w:tbl>
      <w:tblPr>
        <w:tblStyle w:val="Tabellaelenco4-colore11"/>
        <w:tblW w:w="5156" w:type="pct"/>
        <w:tblLayout w:type="fixed"/>
        <w:tblLook w:val="02E0" w:firstRow="1" w:lastRow="1" w:firstColumn="1" w:lastColumn="0" w:noHBand="1" w:noVBand="0"/>
      </w:tblPr>
      <w:tblGrid>
        <w:gridCol w:w="2359"/>
        <w:gridCol w:w="1441"/>
        <w:gridCol w:w="1611"/>
        <w:gridCol w:w="1072"/>
        <w:gridCol w:w="1322"/>
        <w:gridCol w:w="1110"/>
        <w:gridCol w:w="993"/>
      </w:tblGrid>
      <w:tr w:rsidR="00D860F5" w:rsidRPr="00015873" w14:paraId="1AF00FE3" w14:textId="77777777" w:rsidTr="00266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1F4E79"/>
            </w:tcBorders>
            <w:noWrap/>
            <w:vAlign w:val="center"/>
            <w:hideMark/>
          </w:tcPr>
          <w:p w14:paraId="0C1DA97B" w14:textId="77777777" w:rsidR="00D860F5" w:rsidRPr="00015873" w:rsidRDefault="00D860F5" w:rsidP="00F51E4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Azienda Sanitaria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  <w:tcBorders>
              <w:top w:val="single" w:sz="12" w:space="0" w:color="5B9BD5"/>
              <w:left w:val="single" w:sz="12" w:space="0" w:color="1F4E79"/>
              <w:bottom w:val="single" w:sz="12" w:space="0" w:color="5B9BD5"/>
              <w:right w:val="single" w:sz="12" w:space="0" w:color="1F4E79"/>
            </w:tcBorders>
            <w:noWrap/>
            <w:vAlign w:val="center"/>
            <w:hideMark/>
          </w:tcPr>
          <w:p w14:paraId="68FB8968" w14:textId="77777777" w:rsidR="00D860F5" w:rsidRPr="00015873" w:rsidRDefault="00D860F5" w:rsidP="00F51E4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15873">
              <w:rPr>
                <w:rFonts w:ascii="Calibri" w:hAnsi="Calibri" w:cs="Arial"/>
                <w:sz w:val="24"/>
                <w:szCs w:val="24"/>
              </w:rPr>
              <w:t>Risoluzione completa</w:t>
            </w:r>
          </w:p>
        </w:tc>
        <w:tc>
          <w:tcPr>
            <w:tcW w:w="813" w:type="pct"/>
            <w:tcBorders>
              <w:top w:val="single" w:sz="12" w:space="0" w:color="5B9BD5"/>
              <w:left w:val="single" w:sz="12" w:space="0" w:color="1F4E79"/>
              <w:bottom w:val="single" w:sz="12" w:space="0" w:color="5B9BD5"/>
              <w:right w:val="single" w:sz="12" w:space="0" w:color="1F4E79"/>
            </w:tcBorders>
            <w:noWrap/>
            <w:vAlign w:val="center"/>
            <w:hideMark/>
          </w:tcPr>
          <w:p w14:paraId="14D33DB1" w14:textId="77777777" w:rsidR="00D860F5" w:rsidRPr="00015873" w:rsidRDefault="00D860F5" w:rsidP="00F51E40">
            <w:pPr>
              <w:autoSpaceDE w:val="0"/>
              <w:autoSpaceDN w:val="0"/>
              <w:adjustRightInd w:val="0"/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015873">
              <w:rPr>
                <w:rFonts w:ascii="Calibri" w:hAnsi="Calibri" w:cs="Arial"/>
                <w:sz w:val="24"/>
                <w:szCs w:val="24"/>
              </w:rPr>
              <w:t>Risoluzione con postumi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tcBorders>
              <w:top w:val="single" w:sz="12" w:space="0" w:color="5B9BD5"/>
              <w:left w:val="single" w:sz="12" w:space="0" w:color="1F4E79"/>
              <w:bottom w:val="single" w:sz="12" w:space="0" w:color="5B9BD5"/>
              <w:right w:val="single" w:sz="12" w:space="0" w:color="1F4E79"/>
            </w:tcBorders>
            <w:noWrap/>
            <w:vAlign w:val="center"/>
            <w:hideMark/>
          </w:tcPr>
          <w:p w14:paraId="06F259CA" w14:textId="77777777" w:rsidR="00D860F5" w:rsidRPr="00015873" w:rsidRDefault="00D860F5" w:rsidP="00F51E4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15873">
              <w:rPr>
                <w:rFonts w:ascii="Calibri" w:hAnsi="Calibri" w:cs="Arial"/>
                <w:sz w:val="24"/>
                <w:szCs w:val="24"/>
              </w:rPr>
              <w:t>Miglioramento</w:t>
            </w:r>
          </w:p>
        </w:tc>
        <w:tc>
          <w:tcPr>
            <w:tcW w:w="667" w:type="pct"/>
            <w:tcBorders>
              <w:top w:val="single" w:sz="12" w:space="0" w:color="5B9BD5"/>
              <w:left w:val="single" w:sz="12" w:space="0" w:color="1F4E79"/>
              <w:bottom w:val="single" w:sz="12" w:space="0" w:color="5B9BD5"/>
              <w:right w:val="single" w:sz="12" w:space="0" w:color="1F4E79"/>
            </w:tcBorders>
            <w:noWrap/>
            <w:vAlign w:val="center"/>
            <w:hideMark/>
          </w:tcPr>
          <w:p w14:paraId="1A6B4D7D" w14:textId="77777777" w:rsidR="00D860F5" w:rsidRPr="00015873" w:rsidRDefault="00D860F5" w:rsidP="00F51E40">
            <w:pPr>
              <w:autoSpaceDE w:val="0"/>
              <w:autoSpaceDN w:val="0"/>
              <w:adjustRightInd w:val="0"/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015873">
              <w:rPr>
                <w:rFonts w:ascii="Calibri" w:hAnsi="Calibri" w:cs="Arial"/>
                <w:sz w:val="24"/>
                <w:szCs w:val="24"/>
              </w:rPr>
              <w:t>Non ancora guarito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pct"/>
            <w:tcBorders>
              <w:top w:val="single" w:sz="12" w:space="0" w:color="5B9BD5"/>
              <w:left w:val="single" w:sz="12" w:space="0" w:color="1F4E79"/>
              <w:bottom w:val="single" w:sz="12" w:space="0" w:color="5B9BD5"/>
              <w:right w:val="single" w:sz="12" w:space="0" w:color="1F4E79"/>
            </w:tcBorders>
            <w:noWrap/>
            <w:vAlign w:val="center"/>
            <w:hideMark/>
          </w:tcPr>
          <w:p w14:paraId="2188633E" w14:textId="77777777" w:rsidR="00D860F5" w:rsidRPr="00015873" w:rsidRDefault="00D860F5" w:rsidP="00F51E4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15873">
              <w:rPr>
                <w:rFonts w:ascii="Calibri" w:hAnsi="Calibri" w:cs="Arial"/>
                <w:sz w:val="24"/>
                <w:szCs w:val="24"/>
              </w:rPr>
              <w:t>Decesso</w:t>
            </w:r>
          </w:p>
        </w:tc>
        <w:tc>
          <w:tcPr>
            <w:tcW w:w="501" w:type="pct"/>
            <w:tcBorders>
              <w:top w:val="single" w:sz="12" w:space="0" w:color="5B9BD5"/>
              <w:left w:val="single" w:sz="12" w:space="0" w:color="1F4E79"/>
              <w:bottom w:val="single" w:sz="12" w:space="0" w:color="5B9BD5"/>
              <w:right w:val="single" w:sz="12" w:space="0" w:color="5B9BD5"/>
            </w:tcBorders>
            <w:noWrap/>
            <w:vAlign w:val="center"/>
            <w:hideMark/>
          </w:tcPr>
          <w:p w14:paraId="08540929" w14:textId="77777777" w:rsidR="00D860F5" w:rsidRPr="00015873" w:rsidRDefault="00D860F5" w:rsidP="00F51E40">
            <w:pPr>
              <w:autoSpaceDE w:val="0"/>
              <w:autoSpaceDN w:val="0"/>
              <w:adjustRightInd w:val="0"/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015873">
              <w:rPr>
                <w:rFonts w:ascii="Calibri" w:hAnsi="Calibri" w:cs="Arial"/>
                <w:sz w:val="24"/>
                <w:szCs w:val="24"/>
              </w:rPr>
              <w:t>Non disponibile</w:t>
            </w:r>
          </w:p>
        </w:tc>
      </w:tr>
      <w:tr w:rsidR="00D860F5" w:rsidRPr="00015873" w14:paraId="0D8AD191" w14:textId="77777777" w:rsidTr="002665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tcBorders>
              <w:top w:val="single" w:sz="12" w:space="0" w:color="5B9BD5"/>
              <w:right w:val="single" w:sz="12" w:space="0" w:color="5B9BD5"/>
            </w:tcBorders>
            <w:noWrap/>
            <w:vAlign w:val="center"/>
            <w:hideMark/>
          </w:tcPr>
          <w:p w14:paraId="069E2E77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</w:rPr>
            </w:pPr>
            <w:r w:rsidRPr="00636CB9">
              <w:rPr>
                <w:rFonts w:ascii="Calibri" w:hAnsi="Calibri" w:cs="Arial"/>
                <w:sz w:val="22"/>
              </w:rPr>
              <w:t>AUSL UMBRIA N.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  <w:noWrap/>
            <w:vAlign w:val="center"/>
            <w:hideMark/>
          </w:tcPr>
          <w:p w14:paraId="7D694B24" w14:textId="77777777" w:rsidR="00D860F5" w:rsidRPr="00636CB9" w:rsidRDefault="00301B38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165</w:t>
            </w:r>
          </w:p>
        </w:tc>
        <w:tc>
          <w:tcPr>
            <w:tcW w:w="813" w:type="pct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  <w:noWrap/>
            <w:vAlign w:val="center"/>
            <w:hideMark/>
          </w:tcPr>
          <w:p w14:paraId="4B74A1F5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  <w:noWrap/>
            <w:vAlign w:val="center"/>
            <w:hideMark/>
          </w:tcPr>
          <w:p w14:paraId="547613D6" w14:textId="77777777" w:rsidR="00D860F5" w:rsidRPr="00636CB9" w:rsidRDefault="00301B38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20</w:t>
            </w:r>
          </w:p>
        </w:tc>
        <w:tc>
          <w:tcPr>
            <w:tcW w:w="667" w:type="pct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  <w:noWrap/>
            <w:vAlign w:val="center"/>
            <w:hideMark/>
          </w:tcPr>
          <w:p w14:paraId="50E3DECB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pct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  <w:noWrap/>
            <w:vAlign w:val="center"/>
            <w:hideMark/>
          </w:tcPr>
          <w:p w14:paraId="50E6FAB8" w14:textId="77777777" w:rsidR="00D860F5" w:rsidRPr="00636CB9" w:rsidRDefault="00301B38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501" w:type="pct"/>
            <w:tcBorders>
              <w:top w:val="single" w:sz="12" w:space="0" w:color="5B9BD5"/>
              <w:left w:val="single" w:sz="12" w:space="0" w:color="5B9BD5"/>
            </w:tcBorders>
            <w:noWrap/>
            <w:vAlign w:val="center"/>
            <w:hideMark/>
          </w:tcPr>
          <w:p w14:paraId="482D510A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t>1</w:t>
            </w:r>
          </w:p>
        </w:tc>
      </w:tr>
      <w:tr w:rsidR="00D860F5" w:rsidRPr="00015873" w14:paraId="468D889A" w14:textId="77777777" w:rsidTr="002665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tcBorders>
              <w:right w:val="single" w:sz="12" w:space="0" w:color="5B9BD5"/>
            </w:tcBorders>
            <w:noWrap/>
            <w:vAlign w:val="center"/>
            <w:hideMark/>
          </w:tcPr>
          <w:p w14:paraId="21964E7E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</w:rPr>
            </w:pPr>
            <w:r w:rsidRPr="00636CB9">
              <w:rPr>
                <w:rFonts w:ascii="Calibri" w:hAnsi="Calibri" w:cs="Arial"/>
                <w:sz w:val="22"/>
              </w:rPr>
              <w:t>AUSL UMBRIA N.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1E4DEEB3" w14:textId="77777777" w:rsidR="00D860F5" w:rsidRPr="00636CB9" w:rsidRDefault="00301B38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76</w:t>
            </w:r>
          </w:p>
        </w:tc>
        <w:tc>
          <w:tcPr>
            <w:tcW w:w="813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2ECB01F9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3D178918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667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4AF33D2D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707ED0EB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501" w:type="pct"/>
            <w:tcBorders>
              <w:left w:val="single" w:sz="12" w:space="0" w:color="5B9BD5"/>
            </w:tcBorders>
            <w:noWrap/>
            <w:vAlign w:val="center"/>
          </w:tcPr>
          <w:p w14:paraId="4C21C4F3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t>1</w:t>
            </w:r>
          </w:p>
        </w:tc>
      </w:tr>
      <w:tr w:rsidR="00D860F5" w:rsidRPr="00015873" w14:paraId="01EC6B05" w14:textId="77777777" w:rsidTr="002665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tcBorders>
              <w:right w:val="single" w:sz="12" w:space="0" w:color="5B9BD5"/>
            </w:tcBorders>
            <w:noWrap/>
            <w:vAlign w:val="center"/>
            <w:hideMark/>
          </w:tcPr>
          <w:p w14:paraId="3EBE4C1E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</w:rPr>
            </w:pPr>
            <w:r w:rsidRPr="00636CB9">
              <w:rPr>
                <w:rFonts w:ascii="Calibri" w:hAnsi="Calibri" w:cs="Arial"/>
                <w:sz w:val="22"/>
              </w:rPr>
              <w:t xml:space="preserve">AZIENDA OSPEDALIERA DI PERUGIA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257B0260" w14:textId="77777777" w:rsidR="00D860F5" w:rsidRPr="00636CB9" w:rsidRDefault="00D860F5" w:rsidP="00301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27</w:t>
            </w:r>
            <w:r w:rsidR="00301B38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813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7B16F0CB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3A20865F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667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0CCFB046" w14:textId="77777777" w:rsidR="00D860F5" w:rsidRPr="00636CB9" w:rsidRDefault="00D860F5" w:rsidP="00301B3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  <w:r w:rsidR="00301B38"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16AA2508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501" w:type="pct"/>
            <w:tcBorders>
              <w:left w:val="single" w:sz="12" w:space="0" w:color="5B9BD5"/>
            </w:tcBorders>
            <w:noWrap/>
            <w:vAlign w:val="center"/>
          </w:tcPr>
          <w:p w14:paraId="185B4ED8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</w:p>
        </w:tc>
      </w:tr>
      <w:tr w:rsidR="00D860F5" w:rsidRPr="00015873" w14:paraId="46115D9C" w14:textId="77777777" w:rsidTr="002665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tcBorders>
              <w:right w:val="single" w:sz="12" w:space="0" w:color="5B9BD5"/>
            </w:tcBorders>
            <w:noWrap/>
            <w:vAlign w:val="center"/>
            <w:hideMark/>
          </w:tcPr>
          <w:p w14:paraId="65D25B48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</w:rPr>
            </w:pPr>
            <w:r w:rsidRPr="00636CB9">
              <w:rPr>
                <w:rFonts w:ascii="Calibri" w:hAnsi="Calibri" w:cs="Arial"/>
                <w:sz w:val="22"/>
              </w:rPr>
              <w:t xml:space="preserve">AZIENDA OSPEDALIERA TERNI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5204C967" w14:textId="77777777" w:rsidR="00D860F5" w:rsidRPr="00636CB9" w:rsidRDefault="00301B38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113</w:t>
            </w:r>
          </w:p>
        </w:tc>
        <w:tc>
          <w:tcPr>
            <w:tcW w:w="813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1CAF42A5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0A9C7FB3" w14:textId="77777777" w:rsidR="00D860F5" w:rsidRPr="00636CB9" w:rsidRDefault="00301B38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667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30DB9BA5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73EEC375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501" w:type="pct"/>
            <w:tcBorders>
              <w:left w:val="single" w:sz="12" w:space="0" w:color="5B9BD5"/>
            </w:tcBorders>
            <w:noWrap/>
            <w:vAlign w:val="center"/>
          </w:tcPr>
          <w:p w14:paraId="29CD5A63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D860F5" w:rsidRPr="00015873" w14:paraId="47CDB22C" w14:textId="77777777" w:rsidTr="002665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tcBorders>
              <w:right w:val="single" w:sz="12" w:space="0" w:color="5B9BD5"/>
            </w:tcBorders>
            <w:noWrap/>
            <w:vAlign w:val="center"/>
          </w:tcPr>
          <w:p w14:paraId="2340F4C1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</w:rPr>
            </w:pPr>
            <w:r w:rsidRPr="00636CB9">
              <w:rPr>
                <w:rFonts w:ascii="Calibri" w:hAnsi="Calibri" w:cs="Arial"/>
                <w:sz w:val="22"/>
              </w:rPr>
              <w:t>CENTRO REGIONALE DI FARMACOVIGILANZA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0DFA43BE" w14:textId="77777777" w:rsidR="00D860F5" w:rsidRPr="00636CB9" w:rsidRDefault="00D860F5" w:rsidP="00301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9</w:t>
            </w:r>
            <w:r w:rsidR="00301B38">
              <w:rPr>
                <w:rFonts w:asciiTheme="minorHAnsi" w:hAnsiTheme="minorHAnsi" w:cs="Arial"/>
                <w:sz w:val="22"/>
              </w:rPr>
              <w:t>6</w:t>
            </w:r>
          </w:p>
        </w:tc>
        <w:tc>
          <w:tcPr>
            <w:tcW w:w="813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55058945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506FED37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70EC25F4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2E78ECB7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501" w:type="pct"/>
            <w:tcBorders>
              <w:left w:val="single" w:sz="12" w:space="0" w:color="5B9BD5"/>
            </w:tcBorders>
            <w:noWrap/>
            <w:vAlign w:val="center"/>
          </w:tcPr>
          <w:p w14:paraId="701DF1AF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D860F5" w:rsidRPr="00015873" w14:paraId="3E90D52D" w14:textId="77777777" w:rsidTr="002665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tcBorders>
              <w:right w:val="single" w:sz="12" w:space="0" w:color="5B9BD5"/>
            </w:tcBorders>
            <w:noWrap/>
            <w:vAlign w:val="center"/>
          </w:tcPr>
          <w:p w14:paraId="39391588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</w:rPr>
            </w:pPr>
            <w:r w:rsidRPr="00636CB9">
              <w:rPr>
                <w:rFonts w:ascii="Calibri" w:hAnsi="Calibri" w:cs="Arial"/>
                <w:sz w:val="22"/>
              </w:rPr>
              <w:t>AIFA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5DFBCA30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813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1F886DBA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4FE64DB0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513F3FF7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pct"/>
            <w:tcBorders>
              <w:left w:val="single" w:sz="12" w:space="0" w:color="5B9BD5"/>
              <w:right w:val="single" w:sz="12" w:space="0" w:color="5B9BD5"/>
            </w:tcBorders>
            <w:noWrap/>
            <w:vAlign w:val="center"/>
          </w:tcPr>
          <w:p w14:paraId="0285B735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501" w:type="pct"/>
            <w:tcBorders>
              <w:left w:val="single" w:sz="12" w:space="0" w:color="5B9BD5"/>
            </w:tcBorders>
            <w:noWrap/>
            <w:vAlign w:val="center"/>
          </w:tcPr>
          <w:p w14:paraId="5ED222E0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D860F5" w:rsidRPr="00015873" w14:paraId="3E34C97A" w14:textId="77777777" w:rsidTr="00983A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tcBorders>
              <w:right w:val="single" w:sz="12" w:space="0" w:color="5B9BD5"/>
            </w:tcBorders>
            <w:shd w:val="clear" w:color="auto" w:fill="92D050"/>
            <w:noWrap/>
            <w:vAlign w:val="center"/>
            <w:hideMark/>
          </w:tcPr>
          <w:p w14:paraId="5ECCFDBA" w14:textId="77777777" w:rsidR="00D860F5" w:rsidRPr="00015873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</w:rPr>
            </w:pPr>
            <w:r w:rsidRPr="00015873">
              <w:rPr>
                <w:rFonts w:ascii="Calibri" w:hAnsi="Calibri" w:cs="Arial"/>
              </w:rPr>
              <w:t>TOTALE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  <w:tcBorders>
              <w:left w:val="single" w:sz="12" w:space="0" w:color="5B9BD5"/>
              <w:right w:val="single" w:sz="12" w:space="0" w:color="5B9BD5"/>
            </w:tcBorders>
            <w:shd w:val="clear" w:color="auto" w:fill="92D050"/>
            <w:noWrap/>
            <w:hideMark/>
          </w:tcPr>
          <w:p w14:paraId="792EA7CD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t>7</w:t>
            </w:r>
            <w:r w:rsidR="005323AD">
              <w:rPr>
                <w:rFonts w:asciiTheme="minorHAnsi" w:hAnsiTheme="minorHAnsi" w:cs="Arial"/>
                <w:sz w:val="22"/>
              </w:rPr>
              <w:t>22</w:t>
            </w:r>
          </w:p>
          <w:p w14:paraId="0DE85E82" w14:textId="77777777" w:rsidR="00D860F5" w:rsidRPr="00636CB9" w:rsidRDefault="00D860F5" w:rsidP="005323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lastRenderedPageBreak/>
              <w:t>(</w:t>
            </w:r>
            <w:r>
              <w:rPr>
                <w:rFonts w:asciiTheme="minorHAnsi" w:hAnsiTheme="minorHAnsi" w:cs="Arial"/>
                <w:sz w:val="22"/>
              </w:rPr>
              <w:t>8</w:t>
            </w:r>
            <w:r w:rsidR="005323AD">
              <w:rPr>
                <w:rFonts w:asciiTheme="minorHAnsi" w:hAnsiTheme="minorHAnsi" w:cs="Arial"/>
                <w:sz w:val="22"/>
              </w:rPr>
              <w:t>6</w:t>
            </w:r>
            <w:r w:rsidRPr="00636CB9">
              <w:rPr>
                <w:rFonts w:asciiTheme="minorHAnsi" w:hAnsiTheme="minorHAnsi" w:cs="Arial"/>
                <w:sz w:val="22"/>
              </w:rPr>
              <w:t>%)</w:t>
            </w:r>
          </w:p>
        </w:tc>
        <w:tc>
          <w:tcPr>
            <w:tcW w:w="813" w:type="pct"/>
            <w:tcBorders>
              <w:left w:val="single" w:sz="12" w:space="0" w:color="5B9BD5"/>
              <w:right w:val="single" w:sz="12" w:space="0" w:color="5B9BD5"/>
            </w:tcBorders>
            <w:shd w:val="clear" w:color="auto" w:fill="92D050"/>
            <w:noWrap/>
            <w:hideMark/>
          </w:tcPr>
          <w:p w14:paraId="267E5E98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lastRenderedPageBreak/>
              <w:t>7</w:t>
            </w:r>
          </w:p>
          <w:p w14:paraId="58FFBDFE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lastRenderedPageBreak/>
              <w:t>(</w:t>
            </w:r>
            <w:r>
              <w:rPr>
                <w:rFonts w:asciiTheme="minorHAnsi" w:hAnsiTheme="minorHAnsi" w:cs="Arial"/>
                <w:sz w:val="22"/>
              </w:rPr>
              <w:t>1</w:t>
            </w:r>
            <w:r w:rsidRPr="00636CB9">
              <w:rPr>
                <w:rFonts w:asciiTheme="minorHAnsi" w:hAnsiTheme="minorHAnsi" w:cs="Arial"/>
                <w:sz w:val="22"/>
              </w:rPr>
              <w:t>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tcBorders>
              <w:left w:val="single" w:sz="12" w:space="0" w:color="5B9BD5"/>
              <w:right w:val="single" w:sz="12" w:space="0" w:color="5B9BD5"/>
            </w:tcBorders>
            <w:shd w:val="clear" w:color="auto" w:fill="92D050"/>
            <w:noWrap/>
            <w:hideMark/>
          </w:tcPr>
          <w:p w14:paraId="66288BC4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lastRenderedPageBreak/>
              <w:t>3</w:t>
            </w:r>
            <w:r w:rsidR="005323AD">
              <w:rPr>
                <w:rFonts w:asciiTheme="minorHAnsi" w:hAnsiTheme="minorHAnsi" w:cs="Arial"/>
                <w:sz w:val="22"/>
              </w:rPr>
              <w:t>4</w:t>
            </w:r>
          </w:p>
          <w:p w14:paraId="3C86DDE2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lastRenderedPageBreak/>
              <w:t>(</w:t>
            </w:r>
            <w:r>
              <w:rPr>
                <w:rFonts w:asciiTheme="minorHAnsi" w:hAnsiTheme="minorHAnsi" w:cs="Arial"/>
                <w:sz w:val="22"/>
              </w:rPr>
              <w:t>4</w:t>
            </w:r>
            <w:r w:rsidRPr="00636CB9">
              <w:rPr>
                <w:rFonts w:asciiTheme="minorHAnsi" w:hAnsiTheme="minorHAnsi" w:cs="Arial"/>
                <w:sz w:val="22"/>
              </w:rPr>
              <w:t>%)</w:t>
            </w:r>
          </w:p>
        </w:tc>
        <w:tc>
          <w:tcPr>
            <w:tcW w:w="667" w:type="pct"/>
            <w:tcBorders>
              <w:left w:val="single" w:sz="12" w:space="0" w:color="5B9BD5"/>
              <w:right w:val="single" w:sz="12" w:space="0" w:color="5B9BD5"/>
            </w:tcBorders>
            <w:shd w:val="clear" w:color="auto" w:fill="92D050"/>
            <w:noWrap/>
            <w:hideMark/>
          </w:tcPr>
          <w:p w14:paraId="1CFAEE5C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lastRenderedPageBreak/>
              <w:t>7</w:t>
            </w:r>
            <w:r w:rsidR="005323AD">
              <w:rPr>
                <w:rFonts w:asciiTheme="minorHAnsi" w:hAnsiTheme="minorHAnsi" w:cs="Arial"/>
                <w:sz w:val="22"/>
              </w:rPr>
              <w:t>0</w:t>
            </w:r>
          </w:p>
          <w:p w14:paraId="61970F4B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lastRenderedPageBreak/>
              <w:t>(</w:t>
            </w:r>
            <w:r>
              <w:rPr>
                <w:rFonts w:asciiTheme="minorHAnsi" w:hAnsiTheme="minorHAnsi" w:cs="Arial"/>
                <w:sz w:val="22"/>
              </w:rPr>
              <w:t>8</w:t>
            </w:r>
            <w:r w:rsidRPr="00636CB9">
              <w:rPr>
                <w:rFonts w:asciiTheme="minorHAnsi" w:hAnsiTheme="minorHAnsi" w:cs="Arial"/>
                <w:sz w:val="22"/>
              </w:rPr>
              <w:t>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pct"/>
            <w:tcBorders>
              <w:left w:val="single" w:sz="12" w:space="0" w:color="5B9BD5"/>
              <w:right w:val="single" w:sz="12" w:space="0" w:color="5B9BD5"/>
            </w:tcBorders>
            <w:shd w:val="clear" w:color="auto" w:fill="92D050"/>
            <w:noWrap/>
            <w:hideMark/>
          </w:tcPr>
          <w:p w14:paraId="7B32A235" w14:textId="77777777" w:rsidR="00D860F5" w:rsidRPr="00636CB9" w:rsidRDefault="005323AD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lastRenderedPageBreak/>
              <w:t>0</w:t>
            </w:r>
          </w:p>
          <w:p w14:paraId="6085D605" w14:textId="77777777" w:rsidR="00D860F5" w:rsidRPr="00636CB9" w:rsidRDefault="00D860F5" w:rsidP="005323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lastRenderedPageBreak/>
              <w:t>(</w:t>
            </w:r>
            <w:r w:rsidR="005323AD">
              <w:rPr>
                <w:rFonts w:asciiTheme="minorHAnsi" w:hAnsiTheme="minorHAnsi" w:cs="Arial"/>
                <w:sz w:val="22"/>
              </w:rPr>
              <w:t>0</w:t>
            </w:r>
            <w:r w:rsidRPr="00636CB9">
              <w:rPr>
                <w:rFonts w:asciiTheme="minorHAnsi" w:hAnsiTheme="minorHAnsi" w:cs="Arial"/>
                <w:sz w:val="22"/>
              </w:rPr>
              <w:t>)</w:t>
            </w:r>
          </w:p>
        </w:tc>
        <w:tc>
          <w:tcPr>
            <w:tcW w:w="501" w:type="pct"/>
            <w:tcBorders>
              <w:left w:val="single" w:sz="12" w:space="0" w:color="5B9BD5"/>
            </w:tcBorders>
            <w:shd w:val="clear" w:color="auto" w:fill="92D050"/>
            <w:noWrap/>
            <w:hideMark/>
          </w:tcPr>
          <w:p w14:paraId="097066F2" w14:textId="77777777" w:rsidR="00D860F5" w:rsidRPr="00636CB9" w:rsidRDefault="00D860F5" w:rsidP="00F51E40">
            <w:pPr>
              <w:autoSpaceDE w:val="0"/>
              <w:autoSpaceDN w:val="0"/>
              <w:adjustRightInd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lastRenderedPageBreak/>
              <w:t>3</w:t>
            </w:r>
          </w:p>
          <w:p w14:paraId="3829FF52" w14:textId="68647702" w:rsidR="00D860F5" w:rsidRPr="00636CB9" w:rsidRDefault="00D860F5" w:rsidP="005323AD">
            <w:pPr>
              <w:autoSpaceDE w:val="0"/>
              <w:autoSpaceDN w:val="0"/>
              <w:adjustRightInd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636CB9">
              <w:rPr>
                <w:rFonts w:asciiTheme="minorHAnsi" w:hAnsiTheme="minorHAnsi" w:cs="Arial"/>
                <w:sz w:val="22"/>
              </w:rPr>
              <w:lastRenderedPageBreak/>
              <w:t>(</w:t>
            </w:r>
            <w:r w:rsidR="005323AD">
              <w:rPr>
                <w:rFonts w:asciiTheme="minorHAnsi" w:hAnsiTheme="minorHAnsi" w:cs="Arial"/>
                <w:sz w:val="22"/>
              </w:rPr>
              <w:t>0</w:t>
            </w:r>
            <w:r w:rsidR="000638C2">
              <w:rPr>
                <w:rFonts w:asciiTheme="minorHAnsi" w:hAnsiTheme="minorHAnsi" w:cs="Arial"/>
                <w:sz w:val="22"/>
              </w:rPr>
              <w:t xml:space="preserve">, </w:t>
            </w:r>
            <w:r w:rsidRPr="00636CB9">
              <w:rPr>
                <w:rFonts w:asciiTheme="minorHAnsi" w:hAnsiTheme="minorHAnsi" w:cs="Arial"/>
                <w:sz w:val="22"/>
              </w:rPr>
              <w:t>%)</w:t>
            </w:r>
          </w:p>
        </w:tc>
      </w:tr>
    </w:tbl>
    <w:p w14:paraId="299142FE" w14:textId="77777777" w:rsidR="005E75C5" w:rsidRPr="005E75C5" w:rsidRDefault="005E75C5" w:rsidP="000638C2">
      <w:pPr>
        <w:jc w:val="both"/>
        <w:rPr>
          <w:rFonts w:ascii="Calibri" w:eastAsia="Calibri" w:hAnsi="Calibri" w:cs="Times New Roman"/>
          <w:sz w:val="12"/>
          <w:szCs w:val="12"/>
        </w:rPr>
      </w:pPr>
    </w:p>
    <w:p w14:paraId="0886F4A9" w14:textId="615589B8" w:rsidR="000638C2" w:rsidRPr="00983A0C" w:rsidRDefault="000638C2" w:rsidP="000638C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 momento della segnalazione, l</w:t>
      </w:r>
      <w:r w:rsidRPr="00983A0C">
        <w:rPr>
          <w:rFonts w:ascii="Calibri" w:eastAsia="Calibri" w:hAnsi="Calibri" w:cs="Times New Roman"/>
        </w:rPr>
        <w:t xml:space="preserve">’86% (722/835) </w:t>
      </w:r>
      <w:r>
        <w:rPr>
          <w:rFonts w:ascii="Calibri" w:eastAsia="Calibri" w:hAnsi="Calibri" w:cs="Times New Roman"/>
        </w:rPr>
        <w:t xml:space="preserve">delle Reazioni Avverse segnalato era definitivamente </w:t>
      </w:r>
      <w:r w:rsidRPr="00983A0C">
        <w:rPr>
          <w:rFonts w:ascii="Calibri" w:eastAsia="Calibri" w:hAnsi="Calibri" w:cs="Times New Roman"/>
        </w:rPr>
        <w:t>risolt</w:t>
      </w:r>
      <w:r>
        <w:rPr>
          <w:rFonts w:ascii="Calibri" w:eastAsia="Calibri" w:hAnsi="Calibri" w:cs="Times New Roman"/>
        </w:rPr>
        <w:t>o</w:t>
      </w:r>
      <w:r w:rsidRPr="00983A0C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Pr="00983A0C">
        <w:rPr>
          <w:rFonts w:ascii="Calibri" w:eastAsia="Calibri" w:hAnsi="Calibri" w:cs="Times New Roman"/>
        </w:rPr>
        <w:t xml:space="preserve">il 4% (34/835) </w:t>
      </w:r>
      <w:r>
        <w:rPr>
          <w:rFonts w:ascii="Calibri" w:eastAsia="Calibri" w:hAnsi="Calibri" w:cs="Times New Roman"/>
        </w:rPr>
        <w:t xml:space="preserve">è stato giudicato </w:t>
      </w:r>
      <w:r w:rsidRPr="00983A0C">
        <w:rPr>
          <w:rFonts w:ascii="Calibri" w:eastAsia="Calibri" w:hAnsi="Calibri" w:cs="Times New Roman"/>
        </w:rPr>
        <w:t>in “miglioramento</w:t>
      </w:r>
      <w:proofErr w:type="gramStart"/>
      <w:r w:rsidRPr="00983A0C">
        <w:rPr>
          <w:rFonts w:ascii="Calibri" w:eastAsia="Calibri" w:hAnsi="Calibri" w:cs="Times New Roman"/>
        </w:rPr>
        <w:t>”,l</w:t>
      </w:r>
      <w:proofErr w:type="gramEnd"/>
      <w:r w:rsidRPr="00983A0C">
        <w:rPr>
          <w:rFonts w:ascii="Calibri" w:eastAsia="Calibri" w:hAnsi="Calibri" w:cs="Times New Roman"/>
        </w:rPr>
        <w:t>’8% (70/835) risulta</w:t>
      </w:r>
      <w:r>
        <w:rPr>
          <w:rFonts w:ascii="Calibri" w:eastAsia="Calibri" w:hAnsi="Calibri" w:cs="Times New Roman"/>
        </w:rPr>
        <w:t xml:space="preserve">va </w:t>
      </w:r>
      <w:r w:rsidRPr="00983A0C">
        <w:rPr>
          <w:rFonts w:ascii="Calibri" w:eastAsia="Calibri" w:hAnsi="Calibri" w:cs="Times New Roman"/>
        </w:rPr>
        <w:t xml:space="preserve"> “non ancora guarito”, l’1% (7/835) riporta</w:t>
      </w:r>
      <w:r>
        <w:rPr>
          <w:rFonts w:ascii="Calibri" w:eastAsia="Calibri" w:hAnsi="Calibri" w:cs="Times New Roman"/>
        </w:rPr>
        <w:t>va</w:t>
      </w:r>
      <w:r w:rsidRPr="00983A0C">
        <w:rPr>
          <w:rFonts w:ascii="Calibri" w:eastAsia="Calibri" w:hAnsi="Calibri" w:cs="Times New Roman"/>
        </w:rPr>
        <w:t xml:space="preserve"> una “risoluzione con postumi”</w:t>
      </w:r>
      <w:r>
        <w:rPr>
          <w:rFonts w:ascii="Calibri" w:eastAsia="Calibri" w:hAnsi="Calibri" w:cs="Times New Roman"/>
        </w:rPr>
        <w:t xml:space="preserve">. In circa </w:t>
      </w:r>
      <w:r w:rsidRPr="00983A0C">
        <w:rPr>
          <w:rFonts w:ascii="Calibri" w:eastAsia="Calibri" w:hAnsi="Calibri" w:cs="Times New Roman"/>
        </w:rPr>
        <w:t xml:space="preserve">l’1% (3/835) delle segnalazioni </w:t>
      </w:r>
      <w:r>
        <w:rPr>
          <w:rFonts w:ascii="Calibri" w:eastAsia="Calibri" w:hAnsi="Calibri" w:cs="Times New Roman"/>
        </w:rPr>
        <w:t>il dato di esito non era disponibile.</w:t>
      </w:r>
    </w:p>
    <w:p w14:paraId="14362D77" w14:textId="6E6B8327" w:rsidR="00DE0644" w:rsidRPr="00DE0644" w:rsidRDefault="00DE0644" w:rsidP="00DE0644">
      <w:pPr>
        <w:rPr>
          <w:rFonts w:ascii="Calibri" w:eastAsia="Calibri" w:hAnsi="Calibri" w:cs="Times New Roman"/>
          <w:b/>
          <w:i/>
        </w:rPr>
      </w:pPr>
      <w:r w:rsidRPr="00DE0644">
        <w:rPr>
          <w:rFonts w:ascii="Calibri" w:eastAsia="Calibri" w:hAnsi="Calibri" w:cs="Times New Roman"/>
          <w:b/>
          <w:i/>
        </w:rPr>
        <w:t xml:space="preserve">Figura </w:t>
      </w:r>
      <w:r>
        <w:rPr>
          <w:rFonts w:ascii="Calibri" w:eastAsia="Calibri" w:hAnsi="Calibri" w:cs="Times New Roman"/>
          <w:b/>
          <w:i/>
        </w:rPr>
        <w:t>4</w:t>
      </w:r>
      <w:r w:rsidRPr="00DE0644">
        <w:rPr>
          <w:rFonts w:ascii="Calibri" w:eastAsia="Calibri" w:hAnsi="Calibri" w:cs="Times New Roman"/>
          <w:b/>
          <w:i/>
        </w:rPr>
        <w:t xml:space="preserve">. Suddivisione delle segnalazioni </w:t>
      </w:r>
      <w:r>
        <w:rPr>
          <w:rFonts w:ascii="Calibri" w:eastAsia="Calibri" w:hAnsi="Calibri" w:cs="Times New Roman"/>
          <w:b/>
          <w:i/>
        </w:rPr>
        <w:t xml:space="preserve">di Reazione Avversa </w:t>
      </w:r>
      <w:r w:rsidR="000638C2">
        <w:rPr>
          <w:rFonts w:ascii="Calibri" w:eastAsia="Calibri" w:hAnsi="Calibri" w:cs="Times New Roman"/>
          <w:b/>
          <w:i/>
        </w:rPr>
        <w:t xml:space="preserve">(numero assoluto) </w:t>
      </w:r>
      <w:r>
        <w:rPr>
          <w:rFonts w:ascii="Calibri" w:eastAsia="Calibri" w:hAnsi="Calibri" w:cs="Times New Roman"/>
          <w:b/>
          <w:i/>
        </w:rPr>
        <w:t xml:space="preserve">ai Vaccini anti COVID-19 </w:t>
      </w:r>
      <w:r w:rsidRPr="00DE0644">
        <w:rPr>
          <w:rFonts w:ascii="Calibri" w:eastAsia="Calibri" w:hAnsi="Calibri" w:cs="Times New Roman"/>
          <w:b/>
          <w:i/>
        </w:rPr>
        <w:t>per fonte</w:t>
      </w:r>
      <w:r w:rsidR="004F269E">
        <w:rPr>
          <w:rFonts w:ascii="Calibri" w:eastAsia="Calibri" w:hAnsi="Calibri" w:cs="Times New Roman"/>
          <w:b/>
          <w:i/>
        </w:rPr>
        <w:t xml:space="preserve"> di segnalazione</w:t>
      </w:r>
    </w:p>
    <w:p w14:paraId="7D7AEEAA" w14:textId="77777777" w:rsidR="00DE0644" w:rsidRPr="00DE0644" w:rsidRDefault="00DE0644" w:rsidP="005E75C5">
      <w:pPr>
        <w:jc w:val="center"/>
        <w:rPr>
          <w:rFonts w:ascii="Calibri" w:eastAsia="Calibri" w:hAnsi="Calibri" w:cs="Times New Roman"/>
        </w:rPr>
      </w:pPr>
      <w:r w:rsidRPr="00DE0644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7022F80D" wp14:editId="0892F427">
            <wp:extent cx="5440045" cy="2761587"/>
            <wp:effectExtent l="0" t="0" r="8255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231" cy="2771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E7C6F" w14:textId="44C3DA5F" w:rsidR="00DE0644" w:rsidRDefault="000638C2" w:rsidP="000638C2">
      <w:pPr>
        <w:spacing w:after="0" w:line="240" w:lineRule="auto"/>
        <w:jc w:val="both"/>
        <w:rPr>
          <w:b/>
          <w:i/>
        </w:rPr>
      </w:pPr>
      <w:r>
        <w:t>Nella maggior parte dei casi il segnalatore della Reazione Avversa è stato il Medico (56%), seguito dal Farmacista e dal Cittadino (entrambe 16%) e da altro operatore sanitario (12%).</w:t>
      </w:r>
    </w:p>
    <w:sectPr w:rsidR="00DE0644" w:rsidSect="00C468CE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710B"/>
    <w:multiLevelType w:val="hybridMultilevel"/>
    <w:tmpl w:val="65B67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35C68"/>
    <w:multiLevelType w:val="hybridMultilevel"/>
    <w:tmpl w:val="E460C164"/>
    <w:lvl w:ilvl="0" w:tplc="42D422D0">
      <w:start w:val="8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97231"/>
    <w:multiLevelType w:val="hybridMultilevel"/>
    <w:tmpl w:val="15E42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3F"/>
    <w:rsid w:val="00015873"/>
    <w:rsid w:val="00040EF5"/>
    <w:rsid w:val="000638C2"/>
    <w:rsid w:val="00065E64"/>
    <w:rsid w:val="00075966"/>
    <w:rsid w:val="0008637B"/>
    <w:rsid w:val="000B5CB5"/>
    <w:rsid w:val="001A0DDE"/>
    <w:rsid w:val="001D3A87"/>
    <w:rsid w:val="001E70AD"/>
    <w:rsid w:val="0023408B"/>
    <w:rsid w:val="00266584"/>
    <w:rsid w:val="00276570"/>
    <w:rsid w:val="002E77F7"/>
    <w:rsid w:val="002F79CC"/>
    <w:rsid w:val="00301B38"/>
    <w:rsid w:val="00376A81"/>
    <w:rsid w:val="00387575"/>
    <w:rsid w:val="003D53FC"/>
    <w:rsid w:val="00421052"/>
    <w:rsid w:val="004276A7"/>
    <w:rsid w:val="00445AE2"/>
    <w:rsid w:val="004F269E"/>
    <w:rsid w:val="00527D5F"/>
    <w:rsid w:val="005323AD"/>
    <w:rsid w:val="005D4E77"/>
    <w:rsid w:val="005E75C5"/>
    <w:rsid w:val="00636CB9"/>
    <w:rsid w:val="006D4E41"/>
    <w:rsid w:val="0073209E"/>
    <w:rsid w:val="007539DB"/>
    <w:rsid w:val="007E67FB"/>
    <w:rsid w:val="008530EE"/>
    <w:rsid w:val="008A5BB2"/>
    <w:rsid w:val="008D0D5A"/>
    <w:rsid w:val="008D14FA"/>
    <w:rsid w:val="008D71BF"/>
    <w:rsid w:val="00973C40"/>
    <w:rsid w:val="00983A0C"/>
    <w:rsid w:val="009B3831"/>
    <w:rsid w:val="009B5DE8"/>
    <w:rsid w:val="009D6152"/>
    <w:rsid w:val="00A637C4"/>
    <w:rsid w:val="00AC5A3F"/>
    <w:rsid w:val="00B113C5"/>
    <w:rsid w:val="00B27781"/>
    <w:rsid w:val="00B63A7F"/>
    <w:rsid w:val="00BE493C"/>
    <w:rsid w:val="00C23B96"/>
    <w:rsid w:val="00C468CE"/>
    <w:rsid w:val="00CD1EF2"/>
    <w:rsid w:val="00D00A23"/>
    <w:rsid w:val="00D860F5"/>
    <w:rsid w:val="00DE0644"/>
    <w:rsid w:val="00E57E7A"/>
    <w:rsid w:val="00ED43F4"/>
    <w:rsid w:val="00EE6C2A"/>
    <w:rsid w:val="00F12914"/>
    <w:rsid w:val="00F51E40"/>
    <w:rsid w:val="00F606F7"/>
    <w:rsid w:val="00F6326B"/>
    <w:rsid w:val="00F7799E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B736"/>
  <w15:chartTrackingRefBased/>
  <w15:docId w15:val="{192F2D9F-135E-4D71-B2F8-7FFBB09D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elenco4-colore11">
    <w:name w:val="Tabella elenco 4 - colore 11"/>
    <w:basedOn w:val="Tabellanormale"/>
    <w:next w:val="Tabellaelenco4-colore1"/>
    <w:uiPriority w:val="49"/>
    <w:rsid w:val="00015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elenco4-colore1">
    <w:name w:val="List Table 4 Accent 1"/>
    <w:basedOn w:val="Tabellanormale"/>
    <w:uiPriority w:val="49"/>
    <w:rsid w:val="000158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foelenco">
    <w:name w:val="List Paragraph"/>
    <w:basedOn w:val="Normale"/>
    <w:uiPriority w:val="34"/>
    <w:qFormat/>
    <w:rsid w:val="001D3A87"/>
    <w:pPr>
      <w:ind w:left="720"/>
      <w:contextualSpacing/>
    </w:pPr>
  </w:style>
  <w:style w:type="table" w:styleId="Tabellagriglia5scura-colore5">
    <w:name w:val="Grid Table 5 Dark Accent 5"/>
    <w:basedOn w:val="Tabellanormale"/>
    <w:uiPriority w:val="50"/>
    <w:rsid w:val="00F632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Testosegnaposto">
    <w:name w:val="Placeholder Text"/>
    <w:basedOn w:val="Carpredefinitoparagrafo"/>
    <w:uiPriority w:val="99"/>
    <w:semiHidden/>
    <w:rsid w:val="00E57E7A"/>
    <w:rPr>
      <w:color w:val="808080"/>
    </w:rPr>
  </w:style>
  <w:style w:type="table" w:styleId="Grigliatabella">
    <w:name w:val="Table Grid"/>
    <w:basedOn w:val="Tabellanormale"/>
    <w:uiPriority w:val="39"/>
    <w:rsid w:val="0007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Rocchi</dc:creator>
  <cp:keywords/>
  <dc:description/>
  <cp:lastModifiedBy>Simonetta Battistoni</cp:lastModifiedBy>
  <cp:revision>3</cp:revision>
  <cp:lastPrinted>2021-03-31T09:57:00Z</cp:lastPrinted>
  <dcterms:created xsi:type="dcterms:W3CDTF">2021-03-31T13:42:00Z</dcterms:created>
  <dcterms:modified xsi:type="dcterms:W3CDTF">2021-03-31T13:43:00Z</dcterms:modified>
</cp:coreProperties>
</file>